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602AA" w14:textId="48C46FD5" w:rsidR="00515961" w:rsidRDefault="00515961" w:rsidP="00515961">
      <w:pPr>
        <w:jc w:val="right"/>
        <w:rPr>
          <w:b/>
          <w:bCs/>
        </w:rPr>
      </w:pPr>
      <w:r w:rsidRPr="00515961">
        <w:rPr>
          <w:b/>
          <w:bCs/>
          <w:color w:val="EE0000"/>
        </w:rPr>
        <w:t>Fecha</w:t>
      </w:r>
      <w:r>
        <w:rPr>
          <w:b/>
          <w:bCs/>
        </w:rPr>
        <w:t xml:space="preserve"> </w:t>
      </w:r>
    </w:p>
    <w:p w14:paraId="2069912F" w14:textId="1A328571" w:rsidR="00E05A7E" w:rsidRPr="00E05A7E" w:rsidRDefault="00AE0510" w:rsidP="00E05A7E">
      <w:pPr>
        <w:jc w:val="center"/>
        <w:rPr>
          <w:b/>
          <w:bCs/>
          <w:color w:val="FF0000"/>
        </w:rPr>
      </w:pPr>
      <w:r>
        <w:rPr>
          <w:b/>
          <w:bCs/>
        </w:rPr>
        <w:t>Trato Directo</w:t>
      </w:r>
      <w:r w:rsidR="00903352">
        <w:rPr>
          <w:b/>
          <w:bCs/>
        </w:rPr>
        <w:t xml:space="preserve"> “[NOMBRE DEL SERVICIO]”</w:t>
      </w:r>
    </w:p>
    <w:p w14:paraId="12A88FF4" w14:textId="7CD40F2D" w:rsidR="00E05A7E" w:rsidRDefault="00E05A7E" w:rsidP="00515961">
      <w:pPr>
        <w:jc w:val="both"/>
      </w:pPr>
      <w:r>
        <w:t>Detalle de</w:t>
      </w:r>
      <w:r w:rsidR="00515961">
        <w:t xml:space="preserve"> la adquisición: </w:t>
      </w:r>
    </w:p>
    <w:tbl>
      <w:tblPr>
        <w:tblStyle w:val="Tablaconcuadrcula"/>
        <w:tblW w:w="11344" w:type="dxa"/>
        <w:tblInd w:w="-1139" w:type="dxa"/>
        <w:tblLook w:val="04A0" w:firstRow="1" w:lastRow="0" w:firstColumn="1" w:lastColumn="0" w:noHBand="0" w:noVBand="1"/>
      </w:tblPr>
      <w:tblGrid>
        <w:gridCol w:w="1985"/>
        <w:gridCol w:w="9359"/>
      </w:tblGrid>
      <w:tr w:rsidR="00E05A7E" w14:paraId="63391287" w14:textId="77777777" w:rsidTr="00EE3410">
        <w:tc>
          <w:tcPr>
            <w:tcW w:w="1985" w:type="dxa"/>
            <w:shd w:val="clear" w:color="auto" w:fill="F2F2F2" w:themeFill="background1" w:themeFillShade="F2"/>
          </w:tcPr>
          <w:p w14:paraId="2B49DC81" w14:textId="2B4C515C" w:rsidR="00E05A7E" w:rsidRPr="00E05A7E" w:rsidRDefault="00E05A7E" w:rsidP="007657DA">
            <w:pPr>
              <w:jc w:val="center"/>
              <w:rPr>
                <w:b/>
                <w:bCs/>
              </w:rPr>
            </w:pPr>
            <w:r w:rsidRPr="00E05A7E">
              <w:rPr>
                <w:b/>
                <w:bCs/>
              </w:rPr>
              <w:t>Nombre del Servicio/ Producto</w:t>
            </w:r>
          </w:p>
        </w:tc>
        <w:tc>
          <w:tcPr>
            <w:tcW w:w="9359" w:type="dxa"/>
          </w:tcPr>
          <w:p w14:paraId="4B9D0E44" w14:textId="77777777" w:rsidR="00E05A7E" w:rsidRDefault="00E05A7E" w:rsidP="00E05A7E">
            <w:pPr>
              <w:jc w:val="both"/>
            </w:pPr>
          </w:p>
        </w:tc>
      </w:tr>
      <w:tr w:rsidR="00EE3410" w14:paraId="3ABCB925" w14:textId="77777777" w:rsidTr="00EE3410">
        <w:tc>
          <w:tcPr>
            <w:tcW w:w="1985" w:type="dxa"/>
            <w:shd w:val="clear" w:color="auto" w:fill="F2F2F2" w:themeFill="background1" w:themeFillShade="F2"/>
          </w:tcPr>
          <w:p w14:paraId="4355F5A8" w14:textId="717CC348" w:rsidR="00EE3410" w:rsidRPr="2A87FE7F" w:rsidRDefault="00EE3410" w:rsidP="007657DA">
            <w:pPr>
              <w:jc w:val="center"/>
              <w:rPr>
                <w:b/>
                <w:bCs/>
              </w:rPr>
            </w:pPr>
            <w:commentRangeStart w:id="0"/>
            <w:r>
              <w:rPr>
                <w:b/>
                <w:bCs/>
              </w:rPr>
              <w:t>Justificación del Trato Directo</w:t>
            </w:r>
            <w:commentRangeEnd w:id="0"/>
            <w:r w:rsidRPr="2A87FE7F">
              <w:rPr>
                <w:rStyle w:val="Refdecomentario"/>
                <w:b/>
                <w:bCs/>
                <w:sz w:val="22"/>
                <w:szCs w:val="22"/>
              </w:rPr>
              <w:commentReference w:id="0"/>
            </w:r>
          </w:p>
        </w:tc>
        <w:tc>
          <w:tcPr>
            <w:tcW w:w="9359" w:type="dxa"/>
          </w:tcPr>
          <w:p w14:paraId="53BDFDC1" w14:textId="77777777" w:rsidR="00EE3410" w:rsidRDefault="00EE3410" w:rsidP="00D94FCA">
            <w:pPr>
              <w:jc w:val="both"/>
            </w:pPr>
          </w:p>
        </w:tc>
      </w:tr>
      <w:tr w:rsidR="00D94FCA" w14:paraId="588AE925" w14:textId="77777777" w:rsidTr="00EE3410">
        <w:tc>
          <w:tcPr>
            <w:tcW w:w="1985" w:type="dxa"/>
            <w:shd w:val="clear" w:color="auto" w:fill="F2F2F2" w:themeFill="background1" w:themeFillShade="F2"/>
          </w:tcPr>
          <w:p w14:paraId="7F17BAC4" w14:textId="3F449DAE" w:rsidR="00D94FCA" w:rsidRPr="00E05A7E" w:rsidRDefault="0054066D" w:rsidP="007657DA">
            <w:pPr>
              <w:jc w:val="center"/>
              <w:rPr>
                <w:b/>
                <w:bCs/>
              </w:rPr>
            </w:pPr>
            <w:commentRangeStart w:id="1"/>
            <w:r w:rsidRPr="2A87FE7F">
              <w:rPr>
                <w:b/>
                <w:bCs/>
              </w:rPr>
              <w:t>Descripción</w:t>
            </w:r>
            <w:commentRangeEnd w:id="1"/>
            <w:r w:rsidR="00EE3410" w:rsidRPr="00E05A7E">
              <w:rPr>
                <w:rStyle w:val="Refdecomentario"/>
                <w:b/>
                <w:bCs/>
                <w:sz w:val="22"/>
                <w:szCs w:val="22"/>
              </w:rPr>
              <w:commentReference w:id="1"/>
            </w:r>
          </w:p>
        </w:tc>
        <w:tc>
          <w:tcPr>
            <w:tcW w:w="9359" w:type="dxa"/>
          </w:tcPr>
          <w:p w14:paraId="5DD4508C" w14:textId="134D123C" w:rsidR="00D94FCA" w:rsidRDefault="00D94FCA" w:rsidP="00D94FCA">
            <w:pPr>
              <w:jc w:val="both"/>
            </w:pPr>
            <w:r>
              <w:t xml:space="preserve">El Ministerio Secretaría General de la Presidencia requiere contratar/adquirir </w:t>
            </w:r>
            <w:r w:rsidR="00BC0BA1">
              <w:t xml:space="preserve"> con el proveedor XXX, RUT XXX, el servicio de </w:t>
            </w:r>
            <w:r w:rsidR="00BC0BA1" w:rsidRPr="00557A41">
              <w:rPr>
                <w:color w:val="EE0000"/>
              </w:rPr>
              <w:t>xxx</w:t>
            </w:r>
            <w:r w:rsidR="00287316" w:rsidRPr="00557A41">
              <w:rPr>
                <w:color w:val="EE0000"/>
              </w:rPr>
              <w:t xml:space="preserve"> </w:t>
            </w:r>
            <w:r w:rsidR="00287316" w:rsidRPr="00F844C4">
              <w:t xml:space="preserve">con el objetivo </w:t>
            </w:r>
            <w:r w:rsidR="00287316" w:rsidRPr="00287316">
              <w:rPr>
                <w:color w:val="FF0000"/>
              </w:rPr>
              <w:t>de contar con XXXX</w:t>
            </w:r>
          </w:p>
          <w:p w14:paraId="4C64F800" w14:textId="77777777" w:rsidR="00D94FCA" w:rsidRDefault="00D94FCA" w:rsidP="00E05A7E">
            <w:pPr>
              <w:jc w:val="both"/>
            </w:pPr>
          </w:p>
        </w:tc>
      </w:tr>
      <w:tr w:rsidR="007657DA" w14:paraId="1CA160B3" w14:textId="77777777" w:rsidTr="00EE3410">
        <w:trPr>
          <w:trHeight w:val="725"/>
        </w:trPr>
        <w:tc>
          <w:tcPr>
            <w:tcW w:w="1985" w:type="dxa"/>
            <w:shd w:val="clear" w:color="auto" w:fill="F2F2F2" w:themeFill="background1" w:themeFillShade="F2"/>
          </w:tcPr>
          <w:p w14:paraId="3F051711" w14:textId="5AB4FC58" w:rsidR="007657DA" w:rsidRDefault="0007738B" w:rsidP="007657DA">
            <w:pPr>
              <w:jc w:val="center"/>
              <w:rPr>
                <w:b/>
                <w:bCs/>
              </w:rPr>
            </w:pPr>
            <w:r>
              <w:rPr>
                <w:b/>
                <w:bCs/>
              </w:rPr>
              <w:t>Vigencia de la contratación</w:t>
            </w:r>
            <w:r w:rsidR="007657DA">
              <w:rPr>
                <w:b/>
                <w:bCs/>
              </w:rPr>
              <w:t xml:space="preserve"> </w:t>
            </w:r>
          </w:p>
        </w:tc>
        <w:tc>
          <w:tcPr>
            <w:tcW w:w="9359" w:type="dxa"/>
          </w:tcPr>
          <w:p w14:paraId="4152B2C7" w14:textId="133661FA" w:rsidR="00B85F22" w:rsidRDefault="00B85F22" w:rsidP="00E627E4">
            <w:pPr>
              <w:jc w:val="both"/>
            </w:pPr>
          </w:p>
        </w:tc>
      </w:tr>
      <w:tr w:rsidR="00E05A7E" w14:paraId="0AE6C8F1" w14:textId="77777777" w:rsidTr="00EE3410">
        <w:tc>
          <w:tcPr>
            <w:tcW w:w="1985" w:type="dxa"/>
            <w:shd w:val="clear" w:color="auto" w:fill="F2F2F2" w:themeFill="background1" w:themeFillShade="F2"/>
          </w:tcPr>
          <w:p w14:paraId="25727B2E" w14:textId="730BC09B" w:rsidR="00E05A7E" w:rsidRPr="00E05A7E" w:rsidRDefault="00300A23" w:rsidP="007657DA">
            <w:pPr>
              <w:jc w:val="center"/>
              <w:rPr>
                <w:b/>
                <w:bCs/>
              </w:rPr>
            </w:pPr>
            <w:r w:rsidRPr="008A10CF">
              <w:rPr>
                <w:rFonts w:cstheme="minorHAnsi"/>
                <w:b/>
                <w:bCs/>
              </w:rPr>
              <w:t>Monto de la contratación, impuestos incluido</w:t>
            </w:r>
          </w:p>
        </w:tc>
        <w:tc>
          <w:tcPr>
            <w:tcW w:w="9359" w:type="dxa"/>
          </w:tcPr>
          <w:p w14:paraId="33EC4A2F" w14:textId="3E655A57" w:rsidR="00E05A7E" w:rsidRDefault="00E05A7E" w:rsidP="00E05A7E">
            <w:pPr>
              <w:jc w:val="both"/>
            </w:pPr>
          </w:p>
        </w:tc>
      </w:tr>
      <w:tr w:rsidR="00300A23" w14:paraId="3DAECA14" w14:textId="77777777" w:rsidTr="00EE3410">
        <w:tc>
          <w:tcPr>
            <w:tcW w:w="1985" w:type="dxa"/>
            <w:shd w:val="clear" w:color="auto" w:fill="F2F2F2" w:themeFill="background1" w:themeFillShade="F2"/>
          </w:tcPr>
          <w:p w14:paraId="26140717" w14:textId="6CA3518B" w:rsidR="00300A23" w:rsidRPr="5801B04F" w:rsidRDefault="00300A23" w:rsidP="00127496">
            <w:pPr>
              <w:jc w:val="center"/>
              <w:rPr>
                <w:b/>
                <w:bCs/>
              </w:rPr>
            </w:pPr>
            <w:r>
              <w:rPr>
                <w:b/>
                <w:bCs/>
              </w:rPr>
              <w:t>Modificación de la contratación</w:t>
            </w:r>
          </w:p>
        </w:tc>
        <w:tc>
          <w:tcPr>
            <w:tcW w:w="9359" w:type="dxa"/>
          </w:tcPr>
          <w:p w14:paraId="6960B28D" w14:textId="1ADF024C" w:rsidR="00300A23" w:rsidRPr="5801B04F" w:rsidRDefault="00E3253E" w:rsidP="5801B04F">
            <w:pPr>
              <w:spacing w:line="257" w:lineRule="auto"/>
              <w:jc w:val="both"/>
              <w:rPr>
                <w:rFonts w:ascii="Calibri Light" w:eastAsia="Calibri Light" w:hAnsi="Calibri Light" w:cs="Calibri Light"/>
                <w:color w:val="000000" w:themeColor="text1"/>
                <w:sz w:val="20"/>
                <w:szCs w:val="20"/>
              </w:rPr>
            </w:pPr>
            <w:r w:rsidRPr="008A10CF">
              <w:rPr>
                <w:rStyle w:val="normaltextrun"/>
                <w:rFonts w:cstheme="minorHAnsi"/>
                <w:shd w:val="clear" w:color="auto" w:fill="FFFFFF"/>
              </w:rPr>
              <w:t>La presente contratación podrá modificarse por mutuo acuerdo de las partes. A</w:t>
            </w:r>
            <w:r w:rsidRPr="008A10CF">
              <w:rPr>
                <w:rFonts w:cstheme="minorHAnsi"/>
                <w:shd w:val="clear" w:color="auto" w:fill="FFFFFF"/>
              </w:rPr>
              <w:t>demás, el monto acordado inicialmente podrá aumentar o disminuir hasta un 30%.</w:t>
            </w:r>
          </w:p>
        </w:tc>
      </w:tr>
      <w:tr w:rsidR="00832F27" w14:paraId="7DB0E731" w14:textId="77777777" w:rsidTr="00EE3410">
        <w:tc>
          <w:tcPr>
            <w:tcW w:w="1985" w:type="dxa"/>
            <w:shd w:val="clear" w:color="auto" w:fill="F2F2F2" w:themeFill="background1" w:themeFillShade="F2"/>
          </w:tcPr>
          <w:p w14:paraId="7993EA54" w14:textId="2669EE2D" w:rsidR="00832F27" w:rsidRDefault="1D8AAC91" w:rsidP="00127496">
            <w:pPr>
              <w:jc w:val="center"/>
              <w:rPr>
                <w:b/>
                <w:bCs/>
              </w:rPr>
            </w:pPr>
            <w:r w:rsidRPr="5801B04F">
              <w:rPr>
                <w:b/>
                <w:bCs/>
              </w:rPr>
              <w:t>Del pago</w:t>
            </w:r>
          </w:p>
        </w:tc>
        <w:tc>
          <w:tcPr>
            <w:tcW w:w="9359" w:type="dxa"/>
          </w:tcPr>
          <w:p w14:paraId="3A3F8E43" w14:textId="082C4471" w:rsidR="00D05C99" w:rsidRPr="008A10CF" w:rsidRDefault="00D05C99" w:rsidP="00D05C99">
            <w:pPr>
              <w:jc w:val="both"/>
              <w:rPr>
                <w:rFonts w:cstheme="minorHAnsi"/>
              </w:rPr>
            </w:pPr>
            <w:r w:rsidRPr="008A10CF">
              <w:rPr>
                <w:rFonts w:eastAsia="Calibri" w:cstheme="minorHAnsi"/>
              </w:rPr>
              <w:t xml:space="preserve">Pago a 30 días, en </w:t>
            </w:r>
            <w:r w:rsidRPr="00D05C99">
              <w:rPr>
                <w:rFonts w:eastAsia="Calibri" w:cstheme="minorHAnsi"/>
                <w:color w:val="EE0000"/>
              </w:rPr>
              <w:t>1 hito al finalizar</w:t>
            </w:r>
            <w:r w:rsidRPr="00D05C99">
              <w:rPr>
                <w:rFonts w:eastAsia="Calibri" w:cstheme="minorHAnsi"/>
                <w:color w:val="EE0000"/>
              </w:rPr>
              <w:t xml:space="preserve"> el servicio contratado</w:t>
            </w:r>
            <w:r w:rsidRPr="008A10CF">
              <w:rPr>
                <w:rFonts w:eastAsia="Calibri" w:cstheme="minorHAnsi"/>
              </w:rPr>
              <w:t xml:space="preserve">, del total del monto de la contratación, Impuesto incluido, por los servicios efectivamente prestados, contra la entrega de la recepción conforme del servicio emitido por la contraparte técnica ministerial, que dé cuenta de la correcta entrega de lo contratado. </w:t>
            </w:r>
          </w:p>
          <w:p w14:paraId="33417C94" w14:textId="77777777" w:rsidR="00D05C99" w:rsidRPr="008A10CF" w:rsidRDefault="00D05C99" w:rsidP="00D05C99">
            <w:pPr>
              <w:jc w:val="both"/>
              <w:rPr>
                <w:rFonts w:eastAsia="Calibri" w:cstheme="minorHAnsi"/>
                <w:color w:val="000000" w:themeColor="text1"/>
              </w:rPr>
            </w:pPr>
            <w:r w:rsidRPr="008A10CF">
              <w:rPr>
                <w:rFonts w:eastAsia="Calibri" w:cstheme="minorHAnsi"/>
                <w:color w:val="000000" w:themeColor="text1"/>
              </w:rPr>
              <w:t xml:space="preserve"> </w:t>
            </w:r>
          </w:p>
          <w:p w14:paraId="7255043E" w14:textId="77777777" w:rsidR="00D05C99" w:rsidRPr="008A10CF" w:rsidRDefault="00D05C99" w:rsidP="00D05C99">
            <w:pPr>
              <w:jc w:val="both"/>
              <w:rPr>
                <w:rFonts w:eastAsia="Calibri" w:cstheme="minorHAnsi"/>
                <w:color w:val="000000" w:themeColor="text1"/>
              </w:rPr>
            </w:pPr>
            <w:r w:rsidRPr="008A10CF">
              <w:rPr>
                <w:rFonts w:eastAsia="Calibri" w:cstheme="minorHAnsi"/>
                <w:color w:val="000000" w:themeColor="text1"/>
              </w:rPr>
              <w:t>Se hará previa entrega de:</w:t>
            </w:r>
          </w:p>
          <w:p w14:paraId="1C0052FF" w14:textId="0CD0FC27" w:rsidR="00832F27" w:rsidRDefault="00832F27" w:rsidP="5801B04F">
            <w:pPr>
              <w:spacing w:after="160" w:line="257" w:lineRule="auto"/>
              <w:jc w:val="both"/>
              <w:rPr>
                <w:rFonts w:ascii="Calibri Light" w:eastAsia="Calibri Light" w:hAnsi="Calibri Light" w:cs="Calibri Light"/>
                <w:color w:val="000000" w:themeColor="text1"/>
                <w:sz w:val="20"/>
                <w:szCs w:val="20"/>
              </w:rPr>
            </w:pPr>
          </w:p>
          <w:p w14:paraId="182CFA07" w14:textId="77777777" w:rsidR="001567AF" w:rsidRDefault="001567AF" w:rsidP="5801B04F">
            <w:pPr>
              <w:spacing w:after="160" w:line="257" w:lineRule="auto"/>
              <w:jc w:val="both"/>
              <w:rPr>
                <w:rFonts w:ascii="Calibri Light" w:eastAsia="Calibri Light" w:hAnsi="Calibri Light" w:cs="Calibri Light"/>
                <w:color w:val="000000" w:themeColor="text1"/>
                <w:sz w:val="20"/>
                <w:szCs w:val="20"/>
              </w:rPr>
            </w:pPr>
          </w:p>
          <w:p w14:paraId="3A919293" w14:textId="5F4FB37B" w:rsidR="00832F27" w:rsidRPr="001567AF" w:rsidRDefault="001567AF" w:rsidP="001567AF">
            <w:pPr>
              <w:spacing w:after="160" w:line="257" w:lineRule="auto"/>
              <w:jc w:val="both"/>
              <w:rPr>
                <w:rFonts w:ascii="Calibri Light" w:eastAsia="Calibri Light" w:hAnsi="Calibri Light" w:cs="Calibri Light"/>
                <w:color w:val="000000" w:themeColor="text1"/>
                <w:sz w:val="20"/>
                <w:szCs w:val="20"/>
              </w:rPr>
            </w:pPr>
            <w:r w:rsidRPr="008A10CF">
              <w:rPr>
                <w:rFonts w:eastAsia="Calibri" w:cstheme="minorHAnsi"/>
                <w:b/>
                <w:bCs/>
                <w:color w:val="000000" w:themeColor="text1"/>
              </w:rPr>
              <w:t xml:space="preserve">Plazo de entrega: </w:t>
            </w:r>
            <w:r w:rsidRPr="008A10CF">
              <w:rPr>
                <w:rFonts w:eastAsia="Calibri" w:cstheme="minorHAnsi"/>
                <w:color w:val="000000" w:themeColor="text1"/>
              </w:rPr>
              <w:t xml:space="preserve">el proveedor tendrá un plazo de 7 días hábiles para la entrega de la documentación anterior contados desde el término de la última sesión y rendida la evaluación final de acuerdo con calendario del curso.  </w:t>
            </w:r>
          </w:p>
        </w:tc>
      </w:tr>
      <w:tr w:rsidR="5801B04F" w14:paraId="1372F920" w14:textId="77777777" w:rsidTr="00EE3410">
        <w:trPr>
          <w:trHeight w:val="300"/>
        </w:trPr>
        <w:tc>
          <w:tcPr>
            <w:tcW w:w="1985" w:type="dxa"/>
            <w:shd w:val="clear" w:color="auto" w:fill="F2F2F2" w:themeFill="background1" w:themeFillShade="F2"/>
          </w:tcPr>
          <w:p w14:paraId="477C4BC5" w14:textId="6BCCC369" w:rsidR="1D8AAC91" w:rsidRDefault="001567AF" w:rsidP="5801B04F">
            <w:pPr>
              <w:jc w:val="center"/>
              <w:rPr>
                <w:b/>
                <w:bCs/>
              </w:rPr>
            </w:pPr>
            <w:r>
              <w:rPr>
                <w:b/>
                <w:bCs/>
              </w:rPr>
              <w:t>Contraparte Técnica Ministerial</w:t>
            </w:r>
          </w:p>
        </w:tc>
        <w:tc>
          <w:tcPr>
            <w:tcW w:w="9359" w:type="dxa"/>
          </w:tcPr>
          <w:p w14:paraId="0F0461A7" w14:textId="7E2E6757" w:rsidR="000D7182" w:rsidRPr="008A10CF" w:rsidRDefault="000D7182" w:rsidP="000D7182">
            <w:pPr>
              <w:jc w:val="both"/>
              <w:rPr>
                <w:rFonts w:cstheme="minorHAnsi"/>
              </w:rPr>
            </w:pPr>
            <w:r w:rsidRPr="008A10CF">
              <w:rPr>
                <w:rFonts w:cstheme="minorHAnsi"/>
              </w:rPr>
              <w:t xml:space="preserve">Nombre: </w:t>
            </w:r>
            <w:r>
              <w:rPr>
                <w:rFonts w:cstheme="minorHAnsi"/>
              </w:rPr>
              <w:t xml:space="preserve">xxx, quien le subrogue o reemplace. </w:t>
            </w:r>
          </w:p>
          <w:p w14:paraId="3622F785" w14:textId="553F7D20" w:rsidR="000D7182" w:rsidRPr="008A10CF" w:rsidRDefault="000D7182" w:rsidP="000D7182">
            <w:pPr>
              <w:jc w:val="both"/>
              <w:rPr>
                <w:rFonts w:cstheme="minorHAnsi"/>
              </w:rPr>
            </w:pPr>
            <w:r w:rsidRPr="008A10CF">
              <w:rPr>
                <w:rFonts w:cstheme="minorHAnsi"/>
              </w:rPr>
              <w:t xml:space="preserve">Correo electrónico: </w:t>
            </w:r>
          </w:p>
          <w:p w14:paraId="767E7777" w14:textId="77777777" w:rsidR="000D7182" w:rsidRPr="008A10CF" w:rsidRDefault="000D7182" w:rsidP="000D7182">
            <w:pPr>
              <w:jc w:val="both"/>
              <w:rPr>
                <w:rFonts w:ascii="Calibri" w:eastAsia="Calibri" w:hAnsi="Calibri" w:cs="Calibri"/>
              </w:rPr>
            </w:pPr>
            <w:r w:rsidRPr="292CFB30">
              <w:rPr>
                <w:rFonts w:ascii="Calibri" w:eastAsia="Calibri" w:hAnsi="Calibri" w:cs="Calibri"/>
              </w:rPr>
              <w:t xml:space="preserve">Sus funciones serán: </w:t>
            </w:r>
          </w:p>
          <w:p w14:paraId="6CB9FB60" w14:textId="77777777" w:rsidR="000D7182" w:rsidRPr="008A10CF" w:rsidRDefault="000D7182" w:rsidP="000D7182">
            <w:pPr>
              <w:pStyle w:val="Prrafodelista"/>
              <w:numPr>
                <w:ilvl w:val="0"/>
                <w:numId w:val="5"/>
              </w:numPr>
              <w:spacing w:line="257" w:lineRule="auto"/>
              <w:jc w:val="both"/>
              <w:rPr>
                <w:rFonts w:ascii="Calibri" w:eastAsia="Calibri" w:hAnsi="Calibri" w:cs="Calibri"/>
              </w:rPr>
            </w:pPr>
            <w:r w:rsidRPr="292CFB30">
              <w:rPr>
                <w:rFonts w:ascii="Calibri" w:eastAsia="Calibri" w:hAnsi="Calibri" w:cs="Calibri"/>
              </w:rPr>
              <w:t>Dirigir, supervisar y controlar la ejecución del servicio o la adquisición del bien, velando por el estricto cumplimiento del contrato, su calidad y el cumplimiento de los plazos estipulados.</w:t>
            </w:r>
          </w:p>
          <w:p w14:paraId="35ED887D" w14:textId="77777777" w:rsidR="000D7182" w:rsidRPr="008A10CF" w:rsidRDefault="000D7182" w:rsidP="000D7182">
            <w:pPr>
              <w:pStyle w:val="Prrafodelista"/>
              <w:numPr>
                <w:ilvl w:val="0"/>
                <w:numId w:val="5"/>
              </w:numPr>
              <w:spacing w:line="257" w:lineRule="auto"/>
              <w:jc w:val="both"/>
              <w:rPr>
                <w:rFonts w:ascii="Calibri" w:eastAsia="Calibri" w:hAnsi="Calibri" w:cs="Calibri"/>
              </w:rPr>
            </w:pPr>
            <w:r w:rsidRPr="292CFB30">
              <w:rPr>
                <w:rFonts w:ascii="Calibri" w:eastAsia="Calibri" w:hAnsi="Calibri" w:cs="Calibri"/>
              </w:rPr>
              <w:t>Recibir conforme la recepción del servicio y validación del producto o servicio.</w:t>
            </w:r>
          </w:p>
          <w:p w14:paraId="7499EB90" w14:textId="77777777" w:rsidR="000D7182" w:rsidRPr="008A10CF" w:rsidRDefault="000D7182" w:rsidP="000D7182">
            <w:pPr>
              <w:pStyle w:val="Prrafodelista"/>
              <w:numPr>
                <w:ilvl w:val="0"/>
                <w:numId w:val="5"/>
              </w:numPr>
              <w:spacing w:line="257" w:lineRule="auto"/>
              <w:jc w:val="both"/>
              <w:rPr>
                <w:rFonts w:ascii="Calibri" w:eastAsia="Calibri" w:hAnsi="Calibri" w:cs="Calibri"/>
              </w:rPr>
            </w:pPr>
            <w:r w:rsidRPr="292CFB30">
              <w:rPr>
                <w:rFonts w:ascii="Calibri" w:eastAsia="Calibri" w:hAnsi="Calibri" w:cs="Calibri"/>
              </w:rPr>
              <w:t>Requerir la documentación necesaria para el pago, en el caso que corresponda.</w:t>
            </w:r>
          </w:p>
          <w:p w14:paraId="4FEEF071" w14:textId="77777777" w:rsidR="000D7182" w:rsidRPr="008A10CF" w:rsidRDefault="000D7182" w:rsidP="000D7182">
            <w:pPr>
              <w:pStyle w:val="Prrafodelista"/>
              <w:numPr>
                <w:ilvl w:val="0"/>
                <w:numId w:val="5"/>
              </w:numPr>
              <w:spacing w:line="257" w:lineRule="auto"/>
              <w:jc w:val="both"/>
              <w:rPr>
                <w:rFonts w:ascii="Calibri" w:eastAsia="Calibri" w:hAnsi="Calibri" w:cs="Calibri"/>
              </w:rPr>
            </w:pPr>
            <w:r w:rsidRPr="292CFB30">
              <w:rPr>
                <w:rFonts w:ascii="Calibri" w:eastAsia="Calibri" w:hAnsi="Calibri" w:cs="Calibri"/>
              </w:rPr>
              <w:t>Requerir la cancelación de la adquisición si corresponde.</w:t>
            </w:r>
          </w:p>
          <w:p w14:paraId="1C8B0614" w14:textId="77777777" w:rsidR="000D7182" w:rsidRPr="008A10CF" w:rsidRDefault="000D7182" w:rsidP="000D7182">
            <w:pPr>
              <w:pStyle w:val="Prrafodelista"/>
              <w:numPr>
                <w:ilvl w:val="0"/>
                <w:numId w:val="5"/>
              </w:numPr>
              <w:spacing w:line="257" w:lineRule="auto"/>
              <w:jc w:val="both"/>
              <w:rPr>
                <w:rFonts w:ascii="Calibri" w:eastAsia="Calibri" w:hAnsi="Calibri" w:cs="Calibri"/>
              </w:rPr>
            </w:pPr>
            <w:r w:rsidRPr="292CFB30">
              <w:rPr>
                <w:rFonts w:ascii="Calibri" w:eastAsia="Calibri" w:hAnsi="Calibri" w:cs="Calibri"/>
              </w:rPr>
              <w:t>Requerir la aplicación de multas en los casos que corresponda.</w:t>
            </w:r>
          </w:p>
          <w:p w14:paraId="1C74FDBE" w14:textId="77777777" w:rsidR="000D7182" w:rsidRPr="008A10CF" w:rsidRDefault="000D7182" w:rsidP="000D7182">
            <w:pPr>
              <w:pStyle w:val="Prrafodelista"/>
              <w:numPr>
                <w:ilvl w:val="0"/>
                <w:numId w:val="5"/>
              </w:numPr>
              <w:spacing w:line="257" w:lineRule="auto"/>
              <w:jc w:val="both"/>
              <w:rPr>
                <w:rFonts w:ascii="Calibri" w:eastAsia="Calibri" w:hAnsi="Calibri" w:cs="Calibri"/>
              </w:rPr>
            </w:pPr>
            <w:r w:rsidRPr="292CFB30">
              <w:rPr>
                <w:rFonts w:ascii="Calibri" w:eastAsia="Calibri" w:hAnsi="Calibri" w:cs="Calibri"/>
              </w:rPr>
              <w:t>Todas aquellas necesarias para la correcta ejecución del contrato.</w:t>
            </w:r>
          </w:p>
          <w:p w14:paraId="7C088967" w14:textId="5C36FEE2" w:rsidR="5801B04F" w:rsidRDefault="5801B04F" w:rsidP="5801B04F">
            <w:pPr>
              <w:jc w:val="both"/>
            </w:pPr>
          </w:p>
        </w:tc>
      </w:tr>
      <w:tr w:rsidR="000D7182" w14:paraId="24BAA1C7" w14:textId="77777777" w:rsidTr="00EE3410">
        <w:tc>
          <w:tcPr>
            <w:tcW w:w="1985" w:type="dxa"/>
            <w:shd w:val="clear" w:color="auto" w:fill="F2F2F2" w:themeFill="background1" w:themeFillShade="F2"/>
          </w:tcPr>
          <w:p w14:paraId="58ECD615" w14:textId="76E9AE45" w:rsidR="000D7182" w:rsidRPr="00F8718C" w:rsidRDefault="00F8718C" w:rsidP="007657DA">
            <w:pPr>
              <w:jc w:val="center"/>
              <w:rPr>
                <w:b/>
              </w:rPr>
            </w:pPr>
            <w:r w:rsidRPr="00F8718C">
              <w:rPr>
                <w:rFonts w:ascii="Calibri" w:eastAsia="Calibri" w:hAnsi="Calibri" w:cs="Calibri"/>
                <w:b/>
              </w:rPr>
              <w:lastRenderedPageBreak/>
              <w:t>Administrador(a) de contrato</w:t>
            </w:r>
          </w:p>
        </w:tc>
        <w:tc>
          <w:tcPr>
            <w:tcW w:w="9359" w:type="dxa"/>
          </w:tcPr>
          <w:p w14:paraId="10C12789" w14:textId="77777777" w:rsidR="00EE7FDC" w:rsidRDefault="00EE7FDC" w:rsidP="00EE7FDC">
            <w:pPr>
              <w:jc w:val="both"/>
              <w:rPr>
                <w:rFonts w:ascii="Calibri" w:eastAsia="Calibri" w:hAnsi="Calibri" w:cs="Calibri"/>
              </w:rPr>
            </w:pPr>
            <w:r w:rsidRPr="204D3D19">
              <w:rPr>
                <w:rFonts w:ascii="Calibri" w:eastAsia="Calibri" w:hAnsi="Calibri" w:cs="Calibri"/>
              </w:rPr>
              <w:t xml:space="preserve">Ejercerá la labor de administrador de contrato el analista de la Unida de Compras y Contrataciones, designado por el/la encarga(o) de dicha Unidad o quien le subrogue o reemplace. Tendrá las siguientes funciones: </w:t>
            </w:r>
          </w:p>
          <w:p w14:paraId="5D1671C8" w14:textId="77777777" w:rsidR="00EE7FDC" w:rsidRDefault="00EE7FDC" w:rsidP="00EE7FDC">
            <w:pPr>
              <w:jc w:val="both"/>
              <w:rPr>
                <w:rFonts w:ascii="Calibri" w:eastAsia="Calibri" w:hAnsi="Calibri" w:cs="Calibri"/>
              </w:rPr>
            </w:pPr>
          </w:p>
          <w:p w14:paraId="4117FCA5" w14:textId="77777777" w:rsidR="00EE7FDC" w:rsidRDefault="00EE7FDC" w:rsidP="00EE7FDC">
            <w:pPr>
              <w:pStyle w:val="Prrafodelista"/>
              <w:numPr>
                <w:ilvl w:val="0"/>
                <w:numId w:val="6"/>
              </w:numPr>
              <w:jc w:val="both"/>
              <w:rPr>
                <w:rFonts w:ascii="Calibri" w:eastAsia="Calibri" w:hAnsi="Calibri" w:cs="Calibri"/>
              </w:rPr>
            </w:pPr>
            <w:r w:rsidRPr="204D3D19">
              <w:rPr>
                <w:rFonts w:ascii="Calibri" w:eastAsia="Calibri" w:hAnsi="Calibri" w:cs="Calibri"/>
              </w:rPr>
              <w:t xml:space="preserve">Validar la(s) factura(s), según la conformidad de los servicios y validación de los productos o informes por la contraparte técnica. </w:t>
            </w:r>
          </w:p>
          <w:p w14:paraId="50440A80" w14:textId="77777777" w:rsidR="00EE7FDC" w:rsidRDefault="00EE7FDC" w:rsidP="00EE7FDC">
            <w:pPr>
              <w:pStyle w:val="Prrafodelista"/>
              <w:numPr>
                <w:ilvl w:val="0"/>
                <w:numId w:val="6"/>
              </w:numPr>
              <w:jc w:val="both"/>
              <w:rPr>
                <w:rFonts w:ascii="Calibri" w:eastAsia="Calibri" w:hAnsi="Calibri" w:cs="Calibri"/>
              </w:rPr>
            </w:pPr>
            <w:r w:rsidRPr="204D3D19">
              <w:rPr>
                <w:rFonts w:ascii="Calibri" w:eastAsia="Calibri" w:hAnsi="Calibri" w:cs="Calibri"/>
              </w:rPr>
              <w:t xml:space="preserve">Aclarar y orientar respecto del desarrollo de la contratación. </w:t>
            </w:r>
          </w:p>
          <w:p w14:paraId="5D53B20E" w14:textId="77777777" w:rsidR="00EE7FDC" w:rsidRDefault="00EE7FDC" w:rsidP="00EE7FDC">
            <w:pPr>
              <w:pStyle w:val="Prrafodelista"/>
              <w:numPr>
                <w:ilvl w:val="0"/>
                <w:numId w:val="6"/>
              </w:numPr>
              <w:jc w:val="both"/>
              <w:rPr>
                <w:rFonts w:ascii="Calibri" w:eastAsia="Calibri" w:hAnsi="Calibri" w:cs="Calibri"/>
              </w:rPr>
            </w:pPr>
            <w:r w:rsidRPr="204D3D19">
              <w:rPr>
                <w:rFonts w:ascii="Calibri" w:eastAsia="Calibri" w:hAnsi="Calibri" w:cs="Calibri"/>
              </w:rPr>
              <w:t xml:space="preserve">Gestionar el procedimiento de aplicación de sanciones según corresponda. </w:t>
            </w:r>
          </w:p>
          <w:p w14:paraId="6EE2AFF4" w14:textId="77777777" w:rsidR="00EE7FDC" w:rsidRDefault="00EE7FDC" w:rsidP="00EE7FDC">
            <w:pPr>
              <w:pStyle w:val="Prrafodelista"/>
              <w:numPr>
                <w:ilvl w:val="0"/>
                <w:numId w:val="6"/>
              </w:numPr>
              <w:jc w:val="both"/>
              <w:rPr>
                <w:rFonts w:ascii="Calibri" w:eastAsia="Calibri" w:hAnsi="Calibri" w:cs="Calibri"/>
              </w:rPr>
            </w:pPr>
            <w:r w:rsidRPr="204D3D19">
              <w:rPr>
                <w:rFonts w:ascii="Calibri" w:eastAsia="Calibri" w:hAnsi="Calibri" w:cs="Calibri"/>
              </w:rPr>
              <w:t xml:space="preserve">Supervisar el cumplimiento de los plazos del contrato. </w:t>
            </w:r>
          </w:p>
          <w:p w14:paraId="098520ED" w14:textId="77777777" w:rsidR="00EE7FDC" w:rsidRDefault="00EE7FDC" w:rsidP="00EE7FDC">
            <w:pPr>
              <w:pStyle w:val="Prrafodelista"/>
              <w:ind w:hanging="360"/>
              <w:jc w:val="both"/>
              <w:rPr>
                <w:rFonts w:ascii="Calibri" w:eastAsia="Calibri" w:hAnsi="Calibri" w:cs="Calibri"/>
              </w:rPr>
            </w:pPr>
          </w:p>
          <w:p w14:paraId="10DDB6CD" w14:textId="534CCC2F" w:rsidR="000D7182" w:rsidRDefault="00EE7FDC" w:rsidP="00EE7FDC">
            <w:pPr>
              <w:jc w:val="both"/>
            </w:pPr>
            <w:r w:rsidRPr="204D3D19">
              <w:rPr>
                <w:rFonts w:ascii="Calibri" w:eastAsia="Calibri" w:hAnsi="Calibri" w:cs="Calibri"/>
              </w:rPr>
              <w:t>Todas aquellas que sean necesarias para la correcta ejecución de la contratación.</w:t>
            </w:r>
          </w:p>
        </w:tc>
      </w:tr>
      <w:tr w:rsidR="00E05A7E" w14:paraId="1C0063A6" w14:textId="77777777" w:rsidTr="00EE3410">
        <w:tc>
          <w:tcPr>
            <w:tcW w:w="1985" w:type="dxa"/>
            <w:shd w:val="clear" w:color="auto" w:fill="F2F2F2" w:themeFill="background1" w:themeFillShade="F2"/>
          </w:tcPr>
          <w:p w14:paraId="52B76D30" w14:textId="1A144D28" w:rsidR="00E05A7E" w:rsidRPr="00E05A7E" w:rsidRDefault="00CF0C0A" w:rsidP="007657DA">
            <w:pPr>
              <w:jc w:val="center"/>
              <w:rPr>
                <w:b/>
                <w:bCs/>
              </w:rPr>
            </w:pPr>
            <w:r>
              <w:rPr>
                <w:b/>
                <w:bCs/>
              </w:rPr>
              <w:t>Datos de Cotización</w:t>
            </w:r>
          </w:p>
        </w:tc>
        <w:tc>
          <w:tcPr>
            <w:tcW w:w="9359" w:type="dxa"/>
          </w:tcPr>
          <w:p w14:paraId="0AE4224E" w14:textId="77777777" w:rsidR="00E05A7E" w:rsidRDefault="00CF0C0A" w:rsidP="00E05A7E">
            <w:pPr>
              <w:jc w:val="both"/>
            </w:pPr>
            <w:r>
              <w:t>En caso de que hayas realizado un proceso de cotización previo</w:t>
            </w:r>
            <w:r w:rsidR="00BB04D9">
              <w:t>, puedes</w:t>
            </w:r>
            <w:r w:rsidR="009D1168">
              <w:t xml:space="preserve"> adjuntar dicha información al Trato Directo</w:t>
            </w:r>
          </w:p>
          <w:p w14:paraId="6BFF3EA1" w14:textId="77777777" w:rsidR="009D1168" w:rsidRDefault="009D1168" w:rsidP="00E05A7E">
            <w:pPr>
              <w:jc w:val="both"/>
            </w:pPr>
          </w:p>
          <w:p w14:paraId="254F535E" w14:textId="77777777" w:rsidR="009D1168" w:rsidRDefault="001C1CE7" w:rsidP="00E05A7E">
            <w:pPr>
              <w:jc w:val="both"/>
            </w:pPr>
            <w:r>
              <w:t>RUT cotizante:</w:t>
            </w:r>
          </w:p>
          <w:p w14:paraId="0C6919ED" w14:textId="77777777" w:rsidR="001C1CE7" w:rsidRDefault="001C1CE7" w:rsidP="00E05A7E">
            <w:pPr>
              <w:jc w:val="both"/>
            </w:pPr>
            <w:r>
              <w:t>Razón social cotizante:</w:t>
            </w:r>
          </w:p>
          <w:p w14:paraId="1D44253A" w14:textId="77777777" w:rsidR="001C1CE7" w:rsidRDefault="001C1CE7" w:rsidP="00E05A7E">
            <w:pPr>
              <w:jc w:val="both"/>
            </w:pPr>
            <w:r>
              <w:t>Teléfono cotizante:</w:t>
            </w:r>
          </w:p>
          <w:p w14:paraId="3EDE081E" w14:textId="77777777" w:rsidR="001C1CE7" w:rsidRDefault="001C1CE7" w:rsidP="00E05A7E">
            <w:pPr>
              <w:jc w:val="both"/>
            </w:pPr>
            <w:r>
              <w:t xml:space="preserve">Email cotizante: </w:t>
            </w:r>
          </w:p>
          <w:p w14:paraId="44635D17" w14:textId="77777777" w:rsidR="00A43371" w:rsidRDefault="00A43371" w:rsidP="00E05A7E">
            <w:pPr>
              <w:jc w:val="both"/>
            </w:pPr>
          </w:p>
          <w:p w14:paraId="61E4A7A6" w14:textId="2113ED24" w:rsidR="00A43371" w:rsidRDefault="00A43371" w:rsidP="00E05A7E">
            <w:pPr>
              <w:jc w:val="both"/>
            </w:pPr>
            <w:r>
              <w:t>**Adjuntar archivo relacionado a la cotización. Si es más de una cotización completar los datos la cantidad de veces correspondiente a las cotizaciones recibidas.</w:t>
            </w:r>
          </w:p>
        </w:tc>
      </w:tr>
      <w:tr w:rsidR="007F2DAB" w14:paraId="74DB8BD7" w14:textId="77777777" w:rsidTr="00EE3410">
        <w:tc>
          <w:tcPr>
            <w:tcW w:w="1985" w:type="dxa"/>
            <w:shd w:val="clear" w:color="auto" w:fill="F2F2F2" w:themeFill="background1" w:themeFillShade="F2"/>
          </w:tcPr>
          <w:p w14:paraId="33FD3B7D" w14:textId="5890AF22" w:rsidR="007F2DAB" w:rsidRPr="00A87251" w:rsidRDefault="00681D31" w:rsidP="5801B04F">
            <w:pPr>
              <w:jc w:val="center"/>
              <w:rPr>
                <w:b/>
                <w:bCs/>
              </w:rPr>
            </w:pPr>
            <w:r>
              <w:rPr>
                <w:b/>
                <w:bCs/>
              </w:rPr>
              <w:t>Multas</w:t>
            </w:r>
          </w:p>
        </w:tc>
        <w:tc>
          <w:tcPr>
            <w:tcW w:w="9359" w:type="dxa"/>
          </w:tcPr>
          <w:p w14:paraId="2A0F8F1F" w14:textId="77777777" w:rsidR="004A6C08" w:rsidRPr="008A10CF" w:rsidRDefault="004A6C08" w:rsidP="004A6C08">
            <w:pPr>
              <w:jc w:val="both"/>
              <w:rPr>
                <w:rFonts w:cstheme="minorHAnsi"/>
              </w:rPr>
            </w:pPr>
            <w:r w:rsidRPr="008A10CF">
              <w:rPr>
                <w:rFonts w:cstheme="minorHAnsi"/>
              </w:rPr>
              <w:t>Se aplicará de corresponder, las siguientes multas:</w:t>
            </w:r>
          </w:p>
          <w:p w14:paraId="31F266DD" w14:textId="77777777" w:rsidR="004A6C08" w:rsidRPr="008A10CF" w:rsidRDefault="004A6C08" w:rsidP="004A6C08">
            <w:pPr>
              <w:jc w:val="both"/>
              <w:rPr>
                <w:rFonts w:cstheme="minorHAnsi"/>
              </w:rPr>
            </w:pPr>
          </w:p>
          <w:p w14:paraId="3B60F484" w14:textId="77777777" w:rsidR="004A6C08" w:rsidRPr="00E2249B" w:rsidRDefault="004A6C08" w:rsidP="004A6C08">
            <w:pPr>
              <w:jc w:val="both"/>
              <w:rPr>
                <w:rStyle w:val="normaltextrun"/>
                <w:rFonts w:cstheme="minorHAnsi"/>
                <w:color w:val="000000" w:themeColor="text1"/>
                <w:highlight w:val="yellow"/>
              </w:rPr>
            </w:pPr>
            <w:r w:rsidRPr="00E2249B">
              <w:rPr>
                <w:rFonts w:cstheme="minorHAnsi"/>
                <w:b/>
                <w:bCs/>
                <w:highlight w:val="yellow"/>
              </w:rPr>
              <w:t>Atraso en el inicio del curso de capacitación:</w:t>
            </w:r>
            <w:r w:rsidRPr="00E2249B">
              <w:rPr>
                <w:rFonts w:cstheme="minorHAnsi"/>
                <w:highlight w:val="yellow"/>
              </w:rPr>
              <w:t xml:space="preserve"> 3% del monto total del contrato, IVA incluido en caso de que corresponda, por cada día hábil de retraso, con un tope de 6 días hábiles. El retraso se contará desde la fecha de inicio fijada en la reunión de Kick- off. </w:t>
            </w:r>
          </w:p>
          <w:p w14:paraId="119149B1" w14:textId="77777777" w:rsidR="004A6C08" w:rsidRPr="00E2249B" w:rsidRDefault="004A6C08" w:rsidP="004A6C08">
            <w:pPr>
              <w:jc w:val="both"/>
              <w:rPr>
                <w:rFonts w:cstheme="minorHAnsi"/>
                <w:highlight w:val="yellow"/>
              </w:rPr>
            </w:pPr>
            <w:r w:rsidRPr="00E2249B">
              <w:rPr>
                <w:rFonts w:cstheme="minorHAnsi"/>
                <w:highlight w:val="yellow"/>
              </w:rPr>
              <w:t xml:space="preserve"> </w:t>
            </w:r>
          </w:p>
          <w:p w14:paraId="0DC4C7B2" w14:textId="77777777" w:rsidR="004A6C08" w:rsidRPr="00E2249B" w:rsidRDefault="004A6C08" w:rsidP="004A6C08">
            <w:pPr>
              <w:jc w:val="both"/>
              <w:rPr>
                <w:rFonts w:cstheme="minorHAnsi"/>
                <w:highlight w:val="yellow"/>
              </w:rPr>
            </w:pPr>
            <w:r w:rsidRPr="00E2249B">
              <w:rPr>
                <w:rFonts w:cstheme="minorHAnsi"/>
                <w:b/>
                <w:bCs/>
                <w:highlight w:val="yellow"/>
              </w:rPr>
              <w:t>Atraso en remitir los entregables:</w:t>
            </w:r>
            <w:r w:rsidRPr="00E2249B">
              <w:rPr>
                <w:rFonts w:cstheme="minorHAnsi"/>
                <w:highlight w:val="yellow"/>
              </w:rPr>
              <w:t xml:space="preserve"> 2% del monto del contrato, IVA incluido en el caso que corresponda, por cada día hábil de atraso, con un tope de 5 días hábiles.</w:t>
            </w:r>
          </w:p>
          <w:p w14:paraId="512DBA93" w14:textId="77777777" w:rsidR="004A6C08" w:rsidRPr="00E2249B" w:rsidRDefault="004A6C08" w:rsidP="004A6C08">
            <w:pPr>
              <w:jc w:val="both"/>
              <w:rPr>
                <w:rFonts w:cstheme="minorHAnsi"/>
                <w:highlight w:val="yellow"/>
              </w:rPr>
            </w:pPr>
            <w:r w:rsidRPr="00E2249B">
              <w:rPr>
                <w:rFonts w:cstheme="minorHAnsi"/>
                <w:highlight w:val="yellow"/>
              </w:rPr>
              <w:t xml:space="preserve"> </w:t>
            </w:r>
          </w:p>
          <w:p w14:paraId="625B7B1B" w14:textId="77777777" w:rsidR="004A6C08" w:rsidRPr="008A10CF" w:rsidRDefault="004A6C08" w:rsidP="004A6C08">
            <w:pPr>
              <w:jc w:val="both"/>
            </w:pPr>
            <w:r w:rsidRPr="00E2249B">
              <w:rPr>
                <w:b/>
                <w:highlight w:val="yellow"/>
              </w:rPr>
              <w:t>No prestar el servicio contratado:</w:t>
            </w:r>
            <w:r w:rsidRPr="00E2249B">
              <w:rPr>
                <w:highlight w:val="yellow"/>
              </w:rPr>
              <w:t xml:space="preserve"> Una vez aceptada la orden de compra el proveedor no presta los servicios contratados, se aplicará una multa de un 30% del monto del contrato.</w:t>
            </w:r>
          </w:p>
          <w:p w14:paraId="6A8EB59D" w14:textId="77777777" w:rsidR="004A6C08" w:rsidRDefault="004A6C08" w:rsidP="004A6C08">
            <w:pPr>
              <w:jc w:val="both"/>
              <w:rPr>
                <w:rFonts w:ascii="Calibri" w:eastAsia="Calibri" w:hAnsi="Calibri" w:cs="Calibri"/>
              </w:rPr>
            </w:pPr>
          </w:p>
          <w:p w14:paraId="7FDA3D12" w14:textId="77777777" w:rsidR="004A6C08" w:rsidRPr="008A10CF" w:rsidRDefault="004A6C08" w:rsidP="004A6C08">
            <w:pPr>
              <w:jc w:val="both"/>
              <w:rPr>
                <w:rFonts w:ascii="Calibri" w:eastAsia="Calibri" w:hAnsi="Calibri" w:cs="Calibri"/>
              </w:rPr>
            </w:pPr>
            <w:r w:rsidRPr="6549579F">
              <w:rPr>
                <w:rFonts w:ascii="Calibri" w:eastAsia="Calibri" w:hAnsi="Calibri" w:cs="Calibri"/>
              </w:rPr>
              <w:t xml:space="preserve">Las referidas multas, no podrán exceder en su totalidad el 30% del valor total de la contratación, IVA incluido. De ocurrir esta situación, el Ministerio estará facultado para poner término anticipado al contrato. </w:t>
            </w:r>
          </w:p>
          <w:p w14:paraId="7265D119" w14:textId="77777777" w:rsidR="004A6C08" w:rsidRPr="008A10CF" w:rsidRDefault="004A6C08" w:rsidP="004A6C08">
            <w:pPr>
              <w:jc w:val="both"/>
              <w:rPr>
                <w:rFonts w:ascii="Calibri" w:eastAsia="Calibri" w:hAnsi="Calibri" w:cs="Calibri"/>
              </w:rPr>
            </w:pPr>
            <w:r w:rsidRPr="6549579F">
              <w:rPr>
                <w:rFonts w:ascii="Calibri" w:eastAsia="Calibri" w:hAnsi="Calibri" w:cs="Calibri"/>
              </w:rPr>
              <w:t xml:space="preserve"> </w:t>
            </w:r>
          </w:p>
          <w:p w14:paraId="4713AC22" w14:textId="77777777" w:rsidR="004A6C08" w:rsidRPr="008A10CF" w:rsidRDefault="004A6C08" w:rsidP="004A6C08">
            <w:pPr>
              <w:spacing w:after="160" w:line="257" w:lineRule="auto"/>
              <w:jc w:val="both"/>
              <w:rPr>
                <w:rFonts w:ascii="Calibri" w:eastAsia="Calibri" w:hAnsi="Calibri" w:cs="Calibri"/>
              </w:rPr>
            </w:pPr>
            <w:r w:rsidRPr="6549579F">
              <w:rPr>
                <w:rFonts w:ascii="Calibri" w:eastAsia="Calibri" w:hAnsi="Calibri" w:cs="Calibri"/>
              </w:rPr>
              <w:t xml:space="preserve">El monto de la multa será rebajado del monto a facturar por parte del proveedor y, de no ser suficiente este monto o en caso de no existir pagos pendientes, se le cobrará directamente. En este último caso, las multas deberán ser pagadas en el plazo máximo de 10 días hábiles, contados desde la notificación </w:t>
            </w:r>
            <w:r w:rsidRPr="6549579F">
              <w:rPr>
                <w:rFonts w:ascii="Calibri" w:eastAsia="Calibri" w:hAnsi="Calibri" w:cs="Calibri"/>
              </w:rPr>
              <w:lastRenderedPageBreak/>
              <w:t xml:space="preserve">de la resolución que las aplica o de la resolución que rechaza recurso de reposición, en caso de haberse presentado. </w:t>
            </w:r>
          </w:p>
          <w:p w14:paraId="58BF7E86" w14:textId="77777777" w:rsidR="004A6C08" w:rsidRPr="008A10CF" w:rsidRDefault="004A6C08" w:rsidP="004A6C08">
            <w:pPr>
              <w:jc w:val="both"/>
              <w:rPr>
                <w:rFonts w:ascii="Calibri" w:eastAsia="Calibri" w:hAnsi="Calibri" w:cs="Calibri"/>
              </w:rPr>
            </w:pPr>
            <w:r w:rsidRPr="6549579F">
              <w:rPr>
                <w:rFonts w:ascii="Calibri" w:eastAsia="Calibri" w:hAnsi="Calibri" w:cs="Calibri"/>
              </w:rPr>
              <w:t xml:space="preserve"> </w:t>
            </w:r>
          </w:p>
          <w:p w14:paraId="4565C348" w14:textId="77777777" w:rsidR="004A6C08" w:rsidRPr="008A10CF" w:rsidRDefault="004A6C08" w:rsidP="004A6C08">
            <w:pPr>
              <w:jc w:val="both"/>
              <w:rPr>
                <w:rFonts w:ascii="Calibri" w:eastAsia="Calibri" w:hAnsi="Calibri" w:cs="Calibri"/>
              </w:rPr>
            </w:pPr>
            <w:r w:rsidRPr="6549579F">
              <w:rPr>
                <w:rFonts w:ascii="Calibri" w:eastAsia="Calibri" w:hAnsi="Calibri" w:cs="Calibri"/>
              </w:rPr>
              <w:t xml:space="preserve">Cuando el cálculo del monto de la respectiva multa, convertido a pesos chilenos, resulte un número con decimales, éste se redondeará al número entero más cercano. </w:t>
            </w:r>
          </w:p>
          <w:p w14:paraId="6C016A82" w14:textId="77777777" w:rsidR="004A6C08" w:rsidRPr="008A10CF" w:rsidRDefault="004A6C08" w:rsidP="004A6C08">
            <w:pPr>
              <w:jc w:val="both"/>
              <w:rPr>
                <w:rFonts w:ascii="Calibri" w:eastAsia="Calibri" w:hAnsi="Calibri" w:cs="Calibri"/>
              </w:rPr>
            </w:pPr>
            <w:r w:rsidRPr="6549579F">
              <w:rPr>
                <w:rFonts w:ascii="Calibri" w:eastAsia="Calibri" w:hAnsi="Calibri" w:cs="Calibri"/>
              </w:rPr>
              <w:t>Las multas se aplicarán sin perjuicio del derecho del Ministerio de recurrir ante los Tribunales Ordinarios de Justicia, a fin de hacer efectiva la responsabilidad del contratante incumplidor.</w:t>
            </w:r>
          </w:p>
          <w:p w14:paraId="0D5FF6C4" w14:textId="77777777" w:rsidR="004A6C08" w:rsidRPr="008A10CF" w:rsidRDefault="004A6C08" w:rsidP="004A6C08">
            <w:pPr>
              <w:jc w:val="both"/>
              <w:rPr>
                <w:rFonts w:ascii="Calibri" w:eastAsia="Calibri" w:hAnsi="Calibri" w:cs="Calibri"/>
                <w:b/>
                <w:bCs/>
              </w:rPr>
            </w:pPr>
            <w:r w:rsidRPr="6549579F">
              <w:rPr>
                <w:rFonts w:ascii="Calibri" w:eastAsia="Calibri" w:hAnsi="Calibri" w:cs="Calibri"/>
                <w:b/>
                <w:bCs/>
              </w:rPr>
              <w:t xml:space="preserve"> </w:t>
            </w:r>
          </w:p>
          <w:p w14:paraId="358A624B" w14:textId="77777777" w:rsidR="004A6C08" w:rsidRPr="008A10CF" w:rsidRDefault="004A6C08" w:rsidP="004A6C08">
            <w:pPr>
              <w:jc w:val="both"/>
              <w:rPr>
                <w:rFonts w:ascii="Calibri" w:eastAsia="Calibri" w:hAnsi="Calibri" w:cs="Calibri"/>
                <w:b/>
                <w:bCs/>
              </w:rPr>
            </w:pPr>
            <w:r w:rsidRPr="6549579F">
              <w:rPr>
                <w:rFonts w:ascii="Calibri" w:eastAsia="Calibri" w:hAnsi="Calibri" w:cs="Calibri"/>
                <w:b/>
                <w:bCs/>
              </w:rPr>
              <w:t xml:space="preserve">Procedimiento para la aplicación de sanciones por incumplimientos: </w:t>
            </w:r>
          </w:p>
          <w:p w14:paraId="18E9ADB7" w14:textId="77777777" w:rsidR="004A6C08" w:rsidRPr="008A10CF" w:rsidRDefault="004A6C08" w:rsidP="004A6C08">
            <w:pPr>
              <w:spacing w:after="160" w:line="257" w:lineRule="auto"/>
              <w:jc w:val="both"/>
              <w:rPr>
                <w:rFonts w:ascii="Calibri" w:eastAsia="Calibri" w:hAnsi="Calibri" w:cs="Calibri"/>
              </w:rPr>
            </w:pPr>
            <w:r w:rsidRPr="6549579F">
              <w:rPr>
                <w:rFonts w:ascii="Calibri" w:eastAsia="Calibri" w:hAnsi="Calibri" w:cs="Calibri"/>
              </w:rPr>
              <w:t xml:space="preserve">Ante cualquier incumplimiento imputable al proveedor adjudicado, y que implique una deficiencia o incumplimiento de las obligaciones señaladas en las bases, en el contrato y/o en todos los documentos que son parte integrante del proceso concursal, será responsabilidad de la contraparte técnica levantar a tiempo los avisos y alertas, e informar de aquella situación al administrador del contrato, adjuntando un informe que dé cuenta de forma detallada del eventual incumplimiento. </w:t>
            </w:r>
          </w:p>
          <w:p w14:paraId="57BA107C" w14:textId="77777777" w:rsidR="004A6C08" w:rsidRPr="008A10CF" w:rsidRDefault="004A6C08" w:rsidP="004A6C08">
            <w:pPr>
              <w:spacing w:after="160" w:line="257" w:lineRule="auto"/>
              <w:jc w:val="both"/>
              <w:rPr>
                <w:rFonts w:ascii="Calibri" w:eastAsia="Calibri" w:hAnsi="Calibri" w:cs="Calibri"/>
              </w:rPr>
            </w:pPr>
            <w:r w:rsidRPr="6549579F">
              <w:rPr>
                <w:rFonts w:ascii="Calibri" w:eastAsia="Calibri" w:hAnsi="Calibri" w:cs="Calibri"/>
              </w:rPr>
              <w:t>Una vez recibido el informe, el administrador del contrato deberá notificar de ello al proveedor adjudicado, acompañando a dicha comunicación el informe mencionado. La notificación se efectuará por correo electrónico a la casilla informada por el proveedor adjudicado, indicando el monto eventual de la multa a aplicar.</w:t>
            </w:r>
          </w:p>
          <w:p w14:paraId="701F2C5E" w14:textId="77777777" w:rsidR="00FA32B0" w:rsidRPr="008A10CF" w:rsidRDefault="00FA32B0" w:rsidP="00FA32B0">
            <w:pPr>
              <w:spacing w:after="160" w:line="257" w:lineRule="auto"/>
              <w:jc w:val="both"/>
              <w:rPr>
                <w:rFonts w:ascii="Calibri" w:eastAsia="Calibri" w:hAnsi="Calibri" w:cs="Calibri"/>
              </w:rPr>
            </w:pPr>
            <w:r w:rsidRPr="6549579F">
              <w:rPr>
                <w:rFonts w:ascii="Calibri" w:eastAsia="Calibri" w:hAnsi="Calibri" w:cs="Calibri"/>
              </w:rPr>
              <w:t xml:space="preserve">Una vez notificado, el proveedor adjudicado tendrá un plazo de 10 días hábiles para presentar sus descargos al correo electrónico que indique la Unidad de Compras y Contrataciones. Vencido el plazo anterior, con o sin la presentación de los descargos, el administrador del contrato remitirá todos los antecedentes a la Unidad de Fiscalía Interna, a fin de que realice un análisis jurídico y elabore el correspondiente acto administrativo. </w:t>
            </w:r>
          </w:p>
          <w:p w14:paraId="76F61173" w14:textId="77777777" w:rsidR="00FA32B0" w:rsidRPr="008A10CF" w:rsidRDefault="00FA32B0" w:rsidP="00FA32B0">
            <w:pPr>
              <w:spacing w:after="160" w:line="257" w:lineRule="auto"/>
              <w:jc w:val="both"/>
              <w:rPr>
                <w:rFonts w:ascii="Calibri" w:eastAsia="Calibri" w:hAnsi="Calibri" w:cs="Calibri"/>
              </w:rPr>
            </w:pPr>
            <w:r w:rsidRPr="6549579F">
              <w:rPr>
                <w:rFonts w:ascii="Calibri" w:eastAsia="Calibri" w:hAnsi="Calibri" w:cs="Calibri"/>
              </w:rPr>
              <w:t xml:space="preserve">En caso de que el proveedor adjudicado presente sus descargos dentro del plazo establecido para estos efectos, el Ministerio tendrá un plazo de 30 días hábiles administrativos, contados desde la recepción de los descargos del proveedor, para rechazarlos o acogerlos, total o parcialmente. </w:t>
            </w:r>
          </w:p>
          <w:p w14:paraId="590859FE" w14:textId="77777777" w:rsidR="00FA32B0" w:rsidRPr="008A10CF" w:rsidRDefault="00FA32B0" w:rsidP="00FA32B0">
            <w:pPr>
              <w:spacing w:after="160" w:line="257" w:lineRule="auto"/>
              <w:jc w:val="both"/>
              <w:rPr>
                <w:rFonts w:ascii="Calibri" w:eastAsia="Calibri" w:hAnsi="Calibri" w:cs="Calibri"/>
              </w:rPr>
            </w:pPr>
            <w:r w:rsidRPr="6549579F">
              <w:rPr>
                <w:rFonts w:ascii="Calibri" w:eastAsia="Calibri" w:hAnsi="Calibri" w:cs="Calibri"/>
              </w:rPr>
              <w:t xml:space="preserve">La decisión del Ministerio deberá formalizarse mediante resolución fundada de la(del) Subsecretaria(o), la que será notificada por cualquiera de las formas que establece la ley N°19.880 de bases de los procedimientos administrativos, publicándose oportunamente en el Sistema de Información. De igual forma se procederá, en caso de no presentarse descargos a la decisión de aplicar multas. </w:t>
            </w:r>
          </w:p>
          <w:p w14:paraId="307150CC" w14:textId="77777777" w:rsidR="00FA32B0" w:rsidRPr="008A10CF" w:rsidRDefault="00FA32B0" w:rsidP="00FA32B0">
            <w:pPr>
              <w:spacing w:after="160" w:line="257" w:lineRule="auto"/>
              <w:jc w:val="both"/>
              <w:rPr>
                <w:rFonts w:ascii="Calibri" w:eastAsia="Calibri" w:hAnsi="Calibri" w:cs="Calibri"/>
              </w:rPr>
            </w:pPr>
            <w:r w:rsidRPr="6549579F">
              <w:rPr>
                <w:rFonts w:ascii="Calibri" w:eastAsia="Calibri" w:hAnsi="Calibri" w:cs="Calibri"/>
              </w:rPr>
              <w:t>El proveedor adjudicado dispondrá de un plazo de 5 días hábiles administrativos contados desde la notificación de la resolución singularizada en el párrafo anterior, para impugnar dicho acto administrativo mediante los recursos administrativos ordinarios contemplados en la ley N°19.880, debiendo acompañar todos los antecedentes que justifiquen eliminar, modificar o reemplazar la respectiva medida. La impugnación se podrá efectuar a través de correo electrónico o por cualquiera de las formas que establece la ley N°19.880. El Ministerio tendrá un plazo no superior a 30 días hábiles administrativos para resolver el citado recurso.</w:t>
            </w:r>
          </w:p>
          <w:p w14:paraId="06356EB1" w14:textId="77777777" w:rsidR="00FA32B0" w:rsidRPr="008A10CF" w:rsidRDefault="00FA32B0" w:rsidP="00FA32B0">
            <w:pPr>
              <w:spacing w:after="160" w:line="257" w:lineRule="auto"/>
              <w:jc w:val="both"/>
              <w:rPr>
                <w:rFonts w:ascii="Calibri" w:eastAsia="Calibri" w:hAnsi="Calibri" w:cs="Calibri"/>
              </w:rPr>
            </w:pPr>
            <w:r w:rsidRPr="6549579F">
              <w:rPr>
                <w:rFonts w:ascii="Calibri" w:eastAsia="Calibri" w:hAnsi="Calibri" w:cs="Calibri"/>
              </w:rPr>
              <w:lastRenderedPageBreak/>
              <w:t>La resolución que acoja el recurso podrá modificar, reemplazar o dejar sin efecto el acto impugnado y deberá formalizarse a través de la dictación de una resolución fundada. Dicha resolución deberá ser notificada al proveedor adjudicado, por cualquiera de las formas que establece la ley N°19.880 y deberá publicarse en el ID correspondiente del Sistema.</w:t>
            </w:r>
          </w:p>
          <w:p w14:paraId="66EA80AF" w14:textId="77777777" w:rsidR="008B4F74" w:rsidRPr="008A10CF" w:rsidRDefault="008B4F74" w:rsidP="008B4F74">
            <w:pPr>
              <w:spacing w:after="160" w:line="257" w:lineRule="auto"/>
              <w:jc w:val="both"/>
              <w:rPr>
                <w:rFonts w:ascii="Calibri" w:eastAsia="Calibri" w:hAnsi="Calibri" w:cs="Calibri"/>
              </w:rPr>
            </w:pPr>
            <w:r w:rsidRPr="6549579F">
              <w:rPr>
                <w:rFonts w:ascii="Calibri" w:eastAsia="Calibri" w:hAnsi="Calibri" w:cs="Calibri"/>
                <w:b/>
                <w:bCs/>
              </w:rPr>
              <w:t xml:space="preserve">Consideraciones para la aplicación de las multas </w:t>
            </w:r>
            <w:r w:rsidRPr="6549579F">
              <w:rPr>
                <w:rFonts w:ascii="Calibri" w:eastAsia="Calibri" w:hAnsi="Calibri" w:cs="Calibri"/>
              </w:rPr>
              <w:t xml:space="preserve"> </w:t>
            </w:r>
          </w:p>
          <w:p w14:paraId="4D57A6E5" w14:textId="77777777" w:rsidR="008B4F74" w:rsidRPr="008A10CF" w:rsidRDefault="008B4F74" w:rsidP="008B4F74">
            <w:pPr>
              <w:spacing w:after="160" w:line="257" w:lineRule="auto"/>
              <w:jc w:val="both"/>
              <w:rPr>
                <w:rFonts w:ascii="Calibri" w:eastAsia="Calibri" w:hAnsi="Calibri" w:cs="Calibri"/>
              </w:rPr>
            </w:pPr>
            <w:r w:rsidRPr="6549579F">
              <w:rPr>
                <w:rFonts w:ascii="Calibri" w:eastAsia="Calibri" w:hAnsi="Calibri" w:cs="Calibri"/>
              </w:rPr>
              <w:t>Con todo lo anterior, el Ministerio no podrá proceder al cobro de las multas que se hayan aplicado, en caso de que adeude al mismo Proveedor el pago de las prestaciones del contrato que hayan sido devengadas durante los meses anteriores al que se hizo obligatorio el pago de multa, de acuerdo con lo estipulado en el artículo N°138, del Reglamento de Compras.</w:t>
            </w:r>
          </w:p>
          <w:p w14:paraId="36AA798E" w14:textId="77777777" w:rsidR="008B4F74" w:rsidRPr="008A10CF" w:rsidRDefault="008B4F74" w:rsidP="008B4F74">
            <w:pPr>
              <w:spacing w:after="160" w:line="257" w:lineRule="auto"/>
              <w:jc w:val="both"/>
              <w:rPr>
                <w:rFonts w:ascii="Calibri" w:eastAsia="Calibri" w:hAnsi="Calibri" w:cs="Calibri"/>
              </w:rPr>
            </w:pPr>
            <w:r w:rsidRPr="6549579F">
              <w:rPr>
                <w:rFonts w:ascii="Calibri" w:eastAsia="Calibri" w:hAnsi="Calibri" w:cs="Calibri"/>
              </w:rPr>
              <w:t>Las multas se aplicarán, sin perjuicio del derecho del Ministerio de recurrir ante los Tribunales Ordinarios de Justicia, a fin de hacer efectiva la responsabilidad del proveedor adjudicado.</w:t>
            </w:r>
          </w:p>
          <w:p w14:paraId="7166190A" w14:textId="1F1D90E7" w:rsidR="007F2DAB" w:rsidRPr="00A87251" w:rsidRDefault="007F2DAB" w:rsidP="5801B04F">
            <w:pPr>
              <w:jc w:val="both"/>
              <w:rPr>
                <w:color w:val="000000" w:themeColor="text1"/>
              </w:rPr>
            </w:pPr>
          </w:p>
        </w:tc>
      </w:tr>
    </w:tbl>
    <w:p w14:paraId="7B5219F3" w14:textId="2C694229" w:rsidR="5801B04F" w:rsidRDefault="5801B04F" w:rsidP="5801B04F">
      <w:pPr>
        <w:jc w:val="both"/>
      </w:pPr>
    </w:p>
    <w:p w14:paraId="4A7D5D15" w14:textId="03A62861" w:rsidR="1EF8F5AE" w:rsidRDefault="1EF8F5AE" w:rsidP="5801B04F">
      <w:pPr>
        <w:jc w:val="center"/>
      </w:pPr>
      <w:r>
        <w:t>______________________________</w:t>
      </w:r>
    </w:p>
    <w:p w14:paraId="31F8F894" w14:textId="626D5EA7" w:rsidR="1EF8F5AE" w:rsidRDefault="1EF8F5AE" w:rsidP="5801B04F">
      <w:pPr>
        <w:jc w:val="center"/>
      </w:pPr>
      <w:commentRangeStart w:id="2"/>
      <w:r>
        <w:t>Firm</w:t>
      </w:r>
      <w:commentRangeEnd w:id="2"/>
      <w:r w:rsidR="00515961">
        <w:rPr>
          <w:rStyle w:val="Refdecomentario"/>
          <w:sz w:val="22"/>
          <w:szCs w:val="22"/>
        </w:rPr>
        <w:commentReference w:id="2"/>
      </w:r>
      <w:r>
        <w:t>a</w:t>
      </w:r>
    </w:p>
    <w:p w14:paraId="6B85945B" w14:textId="7C664C13" w:rsidR="1EF8F5AE" w:rsidRDefault="1EF8F5AE" w:rsidP="5801B04F">
      <w:pPr>
        <w:jc w:val="center"/>
      </w:pPr>
      <w:r>
        <w:t>Nombre y apellido solicitante del servicio/producto</w:t>
      </w:r>
    </w:p>
    <w:p w14:paraId="28D25024" w14:textId="04B34E08" w:rsidR="1EF8F5AE" w:rsidRDefault="1EF8F5AE" w:rsidP="5801B04F">
      <w:pPr>
        <w:jc w:val="center"/>
      </w:pPr>
      <w:r>
        <w:t>cargo</w:t>
      </w:r>
    </w:p>
    <w:sectPr w:rsidR="1EF8F5AE">
      <w:headerReference w:type="default" r:id="rId15"/>
      <w:footerReference w:type="default" r:id="rId16"/>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viera Paz Zuñiga Gárate" w:date="2026-02-06T11:22:00Z" w:initials="JZ">
    <w:p w14:paraId="5A5C8855" w14:textId="77777777" w:rsidR="00EE3410" w:rsidRDefault="00EE3410" w:rsidP="00EE3410">
      <w:pPr>
        <w:pStyle w:val="Textocomentario"/>
      </w:pPr>
      <w:r>
        <w:rPr>
          <w:rStyle w:val="Refdecomentario"/>
        </w:rPr>
        <w:annotationRef/>
      </w:r>
      <w:r>
        <w:t xml:space="preserve">Se recomienda revisar Directiva N°10 de la Dirección de ChileCompra, así como también, el capítulo VI Trato directo o contratación excepcional directa con publicidad del reglamento de la ley de compras. </w:t>
      </w:r>
    </w:p>
  </w:comment>
  <w:comment w:id="1" w:author="Javiera Paz Zuñiga Gárate" w:date="2025-01-21T17:04:00Z" w:initials="JG">
    <w:p w14:paraId="099B515B" w14:textId="77777777" w:rsidR="0007738B" w:rsidRDefault="00000000" w:rsidP="0007738B">
      <w:pPr>
        <w:pStyle w:val="Textocomentario"/>
      </w:pPr>
      <w:r>
        <w:annotationRef/>
      </w:r>
      <w:r w:rsidR="0007738B">
        <w:t xml:space="preserve">Unidad Requirente, por favor indicar el detalle del servicio requerido, entre ellas, objetivo de la contratación, razón social proveedor, rut proveedor, especificaciones técnicas, etc. </w:t>
      </w:r>
    </w:p>
  </w:comment>
  <w:comment w:id="2" w:author="Javiera Paz Zuñiga Gárate" w:date="2026-02-06T14:48:00Z" w:initials="JZ">
    <w:p w14:paraId="30F8B308" w14:textId="77777777" w:rsidR="00515961" w:rsidRDefault="00515961" w:rsidP="00515961">
      <w:pPr>
        <w:pStyle w:val="Textocomentario"/>
      </w:pPr>
      <w:r>
        <w:rPr>
          <w:rStyle w:val="Refdecomentario"/>
        </w:rPr>
        <w:annotationRef/>
      </w:r>
      <w:r>
        <w:t>Con firma electrónica avanzada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5C8855" w15:done="0"/>
  <w15:commentEx w15:paraId="099B515B" w15:done="0"/>
  <w15:commentEx w15:paraId="30F8B3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81F89B" w16cex:dateUtc="2026-02-06T14:22:00Z"/>
  <w16cex:commentExtensible w16cex:durableId="72F6A9D8" w16cex:dateUtc="2025-01-21T20:04:00Z"/>
  <w16cex:commentExtensible w16cex:durableId="6861E51F" w16cex:dateUtc="2026-02-06T1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5C8855" w16cid:durableId="4581F89B"/>
  <w16cid:commentId w16cid:paraId="099B515B" w16cid:durableId="72F6A9D8"/>
  <w16cid:commentId w16cid:paraId="30F8B308" w16cid:durableId="6861E5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2F505" w14:textId="77777777" w:rsidR="008775A3" w:rsidRDefault="008775A3" w:rsidP="00E05A7E">
      <w:pPr>
        <w:spacing w:after="0" w:line="240" w:lineRule="auto"/>
      </w:pPr>
      <w:r>
        <w:separator/>
      </w:r>
    </w:p>
  </w:endnote>
  <w:endnote w:type="continuationSeparator" w:id="0">
    <w:p w14:paraId="7B2E7129" w14:textId="77777777" w:rsidR="008775A3" w:rsidRDefault="008775A3" w:rsidP="00E05A7E">
      <w:pPr>
        <w:spacing w:after="0" w:line="240" w:lineRule="auto"/>
      </w:pPr>
      <w:r>
        <w:continuationSeparator/>
      </w:r>
    </w:p>
  </w:endnote>
  <w:endnote w:type="continuationNotice" w:id="1">
    <w:p w14:paraId="1821BDEF" w14:textId="77777777" w:rsidR="008775A3" w:rsidRDefault="008775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EC23" w14:textId="316115CF" w:rsidR="00171CA7" w:rsidRDefault="00171CA7">
    <w:pPr>
      <w:pStyle w:val="Piedepgina"/>
      <w:pBdr>
        <w:bottom w:val="single" w:sz="6" w:space="1" w:color="auto"/>
      </w:pBdr>
      <w:rPr>
        <w:lang w:val="es-ES"/>
      </w:rPr>
    </w:pPr>
  </w:p>
  <w:p w14:paraId="5C07C6C3" w14:textId="13B0DC42" w:rsidR="00D528B9" w:rsidRPr="00171CA7" w:rsidRDefault="004304DA">
    <w:pPr>
      <w:pStyle w:val="Piedepgina"/>
      <w:rPr>
        <w:lang w:val="es-ES"/>
      </w:rPr>
    </w:pPr>
    <w:r>
      <w:rPr>
        <w:lang w:val="es-ES"/>
      </w:rPr>
      <w:tab/>
    </w:r>
    <w:r>
      <w:rPr>
        <w:lang w:val="es-ES"/>
      </w:rPr>
      <w:tab/>
    </w:r>
    <w:r w:rsidRPr="004304DA">
      <w:rPr>
        <w:lang w:val="es-ES"/>
      </w:rPr>
      <w:t xml:space="preserve">Página </w:t>
    </w:r>
    <w:r w:rsidRPr="004304DA">
      <w:rPr>
        <w:b/>
        <w:bCs/>
        <w:lang w:val="es-ES"/>
      </w:rPr>
      <w:fldChar w:fldCharType="begin"/>
    </w:r>
    <w:r w:rsidRPr="004304DA">
      <w:rPr>
        <w:b/>
        <w:bCs/>
        <w:lang w:val="es-ES"/>
      </w:rPr>
      <w:instrText>PAGE  \* Arabic  \* MERGEFORMAT</w:instrText>
    </w:r>
    <w:r w:rsidRPr="004304DA">
      <w:rPr>
        <w:b/>
        <w:bCs/>
        <w:lang w:val="es-ES"/>
      </w:rPr>
      <w:fldChar w:fldCharType="separate"/>
    </w:r>
    <w:r w:rsidRPr="004304DA">
      <w:rPr>
        <w:b/>
        <w:bCs/>
        <w:lang w:val="es-ES"/>
      </w:rPr>
      <w:t>1</w:t>
    </w:r>
    <w:r w:rsidRPr="004304DA">
      <w:rPr>
        <w:b/>
        <w:bCs/>
        <w:lang w:val="es-ES"/>
      </w:rPr>
      <w:fldChar w:fldCharType="end"/>
    </w:r>
    <w:r w:rsidRPr="004304DA">
      <w:rPr>
        <w:lang w:val="es-ES"/>
      </w:rPr>
      <w:t xml:space="preserve"> de </w:t>
    </w:r>
    <w:r w:rsidRPr="004304DA">
      <w:rPr>
        <w:b/>
        <w:bCs/>
        <w:lang w:val="es-ES"/>
      </w:rPr>
      <w:fldChar w:fldCharType="begin"/>
    </w:r>
    <w:r w:rsidRPr="004304DA">
      <w:rPr>
        <w:b/>
        <w:bCs/>
        <w:lang w:val="es-ES"/>
      </w:rPr>
      <w:instrText>NUMPAGES  \* Arabic  \* MERGEFORMAT</w:instrText>
    </w:r>
    <w:r w:rsidRPr="004304DA">
      <w:rPr>
        <w:b/>
        <w:bCs/>
        <w:lang w:val="es-ES"/>
      </w:rPr>
      <w:fldChar w:fldCharType="separate"/>
    </w:r>
    <w:r w:rsidRPr="004304DA">
      <w:rPr>
        <w:b/>
        <w:bCs/>
        <w:lang w:val="es-ES"/>
      </w:rPr>
      <w:t>2</w:t>
    </w:r>
    <w:r w:rsidRPr="004304DA">
      <w:rPr>
        <w:b/>
        <w:bCs/>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DAFEF" w14:textId="77777777" w:rsidR="008775A3" w:rsidRDefault="008775A3" w:rsidP="00E05A7E">
      <w:pPr>
        <w:spacing w:after="0" w:line="240" w:lineRule="auto"/>
      </w:pPr>
      <w:r>
        <w:separator/>
      </w:r>
    </w:p>
  </w:footnote>
  <w:footnote w:type="continuationSeparator" w:id="0">
    <w:p w14:paraId="1EF43959" w14:textId="77777777" w:rsidR="008775A3" w:rsidRDefault="008775A3" w:rsidP="00E05A7E">
      <w:pPr>
        <w:spacing w:after="0" w:line="240" w:lineRule="auto"/>
      </w:pPr>
      <w:r>
        <w:continuationSeparator/>
      </w:r>
    </w:p>
  </w:footnote>
  <w:footnote w:type="continuationNotice" w:id="1">
    <w:p w14:paraId="74345836" w14:textId="77777777" w:rsidR="008775A3" w:rsidRDefault="008775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40A7" w14:textId="6C4774B0" w:rsidR="00E05A7E" w:rsidRDefault="00E05A7E">
    <w:pPr>
      <w:pStyle w:val="Encabezado"/>
    </w:pPr>
    <w:r>
      <w:rPr>
        <w:noProof/>
      </w:rPr>
      <w:drawing>
        <wp:anchor distT="0" distB="0" distL="114300" distR="114300" simplePos="0" relativeHeight="251658240" behindDoc="0" locked="0" layoutInCell="1" allowOverlap="1" wp14:anchorId="17991D07" wp14:editId="6486E840">
          <wp:simplePos x="0" y="0"/>
          <wp:positionH relativeFrom="column">
            <wp:posOffset>-832485</wp:posOffset>
          </wp:positionH>
          <wp:positionV relativeFrom="paragraph">
            <wp:posOffset>-344805</wp:posOffset>
          </wp:positionV>
          <wp:extent cx="1447800" cy="1317625"/>
          <wp:effectExtent l="0" t="0" r="0" b="0"/>
          <wp:wrapSquare wrapText="bothSides"/>
          <wp:docPr id="4" name="Imagen 3" descr="Imagen que contiene Texto&#10;&#10;Descripción generada automáticamente">
            <a:extLst xmlns:a="http://schemas.openxmlformats.org/drawingml/2006/main">
              <a:ext uri="{FF2B5EF4-FFF2-40B4-BE49-F238E27FC236}">
                <a16:creationId xmlns:a16="http://schemas.microsoft.com/office/drawing/2014/main" id="{A01455C3-2905-BB4C-C46A-37CE2EAF1B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magen que contiene Texto&#10;&#10;Descripción generada automáticamente">
                    <a:extLst>
                      <a:ext uri="{FF2B5EF4-FFF2-40B4-BE49-F238E27FC236}">
                        <a16:creationId xmlns:a16="http://schemas.microsoft.com/office/drawing/2014/main" id="{A01455C3-2905-BB4C-C46A-37CE2EAF1B2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1317625"/>
                  </a:xfrm>
                  <a:prstGeom prst="rect">
                    <a:avLst/>
                  </a:prstGeom>
                </pic:spPr>
              </pic:pic>
            </a:graphicData>
          </a:graphic>
          <wp14:sizeRelH relativeFrom="page">
            <wp14:pctWidth>0</wp14:pctWidth>
          </wp14:sizeRelH>
          <wp14:sizeRelV relativeFrom="page">
            <wp14:pctHeight>0</wp14:pctHeight>
          </wp14:sizeRelV>
        </wp:anchor>
      </w:drawing>
    </w:r>
    <w:r w:rsidR="5801B04F">
      <w:t>Adquisiciones Trato Directo</w:t>
    </w:r>
  </w:p>
  <w:p w14:paraId="063698B2" w14:textId="778C88B4" w:rsidR="00E05A7E" w:rsidRDefault="00E05A7E">
    <w:pPr>
      <w:pStyle w:val="Encabezado"/>
    </w:pPr>
  </w:p>
  <w:p w14:paraId="65654964" w14:textId="77777777" w:rsidR="00E05A7E" w:rsidRDefault="00E05A7E">
    <w:pPr>
      <w:pStyle w:val="Encabezado"/>
    </w:pPr>
  </w:p>
  <w:p w14:paraId="443DB6AC" w14:textId="77777777" w:rsidR="00515961" w:rsidRDefault="00515961">
    <w:pPr>
      <w:pStyle w:val="Encabezado"/>
    </w:pPr>
  </w:p>
  <w:p w14:paraId="21C1A72E" w14:textId="77777777" w:rsidR="00515961" w:rsidRDefault="00515961">
    <w:pPr>
      <w:pStyle w:val="Encabezado"/>
    </w:pPr>
  </w:p>
  <w:p w14:paraId="6EB15C3C" w14:textId="77777777" w:rsidR="00515961" w:rsidRDefault="00515961">
    <w:pPr>
      <w:pStyle w:val="Encabezado"/>
    </w:pPr>
  </w:p>
  <w:p w14:paraId="2F2B6A61" w14:textId="77777777" w:rsidR="00515961" w:rsidRDefault="005159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7611"/>
    <w:multiLevelType w:val="hybridMultilevel"/>
    <w:tmpl w:val="130274CE"/>
    <w:lvl w:ilvl="0" w:tplc="DEAACAE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C297ACB"/>
    <w:multiLevelType w:val="hybridMultilevel"/>
    <w:tmpl w:val="68B66B3E"/>
    <w:lvl w:ilvl="0" w:tplc="F96C26F8">
      <w:numFmt w:val="bullet"/>
      <w:lvlText w:val=""/>
      <w:lvlJc w:val="left"/>
      <w:pPr>
        <w:ind w:left="720" w:hanging="360"/>
      </w:pPr>
      <w:rPr>
        <w:rFonts w:ascii="Symbol" w:eastAsiaTheme="minorHAnsi" w:hAnsi="Symbol" w:cstheme="min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CBDBE0B"/>
    <w:multiLevelType w:val="hybridMultilevel"/>
    <w:tmpl w:val="FFFFFFFF"/>
    <w:lvl w:ilvl="0" w:tplc="B60C671E">
      <w:start w:val="1"/>
      <w:numFmt w:val="decimal"/>
      <w:lvlText w:val="%1."/>
      <w:lvlJc w:val="left"/>
      <w:pPr>
        <w:ind w:left="720" w:hanging="360"/>
      </w:pPr>
    </w:lvl>
    <w:lvl w:ilvl="1" w:tplc="8B7A30B4">
      <w:start w:val="1"/>
      <w:numFmt w:val="lowerLetter"/>
      <w:lvlText w:val="%2."/>
      <w:lvlJc w:val="left"/>
      <w:pPr>
        <w:ind w:left="1440" w:hanging="360"/>
      </w:pPr>
    </w:lvl>
    <w:lvl w:ilvl="2" w:tplc="C15EDF94">
      <w:start w:val="1"/>
      <w:numFmt w:val="lowerRoman"/>
      <w:lvlText w:val="%3."/>
      <w:lvlJc w:val="right"/>
      <w:pPr>
        <w:ind w:left="2160" w:hanging="180"/>
      </w:pPr>
    </w:lvl>
    <w:lvl w:ilvl="3" w:tplc="C9765122">
      <w:start w:val="1"/>
      <w:numFmt w:val="decimal"/>
      <w:lvlText w:val="%4."/>
      <w:lvlJc w:val="left"/>
      <w:pPr>
        <w:ind w:left="2880" w:hanging="360"/>
      </w:pPr>
    </w:lvl>
    <w:lvl w:ilvl="4" w:tplc="19EE0664">
      <w:start w:val="1"/>
      <w:numFmt w:val="lowerLetter"/>
      <w:lvlText w:val="%5."/>
      <w:lvlJc w:val="left"/>
      <w:pPr>
        <w:ind w:left="3600" w:hanging="360"/>
      </w:pPr>
    </w:lvl>
    <w:lvl w:ilvl="5" w:tplc="A54E4C02">
      <w:start w:val="1"/>
      <w:numFmt w:val="lowerRoman"/>
      <w:lvlText w:val="%6."/>
      <w:lvlJc w:val="right"/>
      <w:pPr>
        <w:ind w:left="4320" w:hanging="180"/>
      </w:pPr>
    </w:lvl>
    <w:lvl w:ilvl="6" w:tplc="447C9496">
      <w:start w:val="1"/>
      <w:numFmt w:val="decimal"/>
      <w:lvlText w:val="%7."/>
      <w:lvlJc w:val="left"/>
      <w:pPr>
        <w:ind w:left="5040" w:hanging="360"/>
      </w:pPr>
    </w:lvl>
    <w:lvl w:ilvl="7" w:tplc="C7AE0670">
      <w:start w:val="1"/>
      <w:numFmt w:val="lowerLetter"/>
      <w:lvlText w:val="%8."/>
      <w:lvlJc w:val="left"/>
      <w:pPr>
        <w:ind w:left="5760" w:hanging="360"/>
      </w:pPr>
    </w:lvl>
    <w:lvl w:ilvl="8" w:tplc="3356D9F2">
      <w:start w:val="1"/>
      <w:numFmt w:val="lowerRoman"/>
      <w:lvlText w:val="%9."/>
      <w:lvlJc w:val="right"/>
      <w:pPr>
        <w:ind w:left="6480" w:hanging="180"/>
      </w:pPr>
    </w:lvl>
  </w:abstractNum>
  <w:abstractNum w:abstractNumId="3" w15:restartNumberingAfterBreak="0">
    <w:nsid w:val="22334165"/>
    <w:multiLevelType w:val="hybridMultilevel"/>
    <w:tmpl w:val="CDC6C630"/>
    <w:lvl w:ilvl="0" w:tplc="FBDCCDFC">
      <w:start w:val="1"/>
      <w:numFmt w:val="decimal"/>
      <w:lvlText w:val="%1."/>
      <w:lvlJc w:val="left"/>
      <w:pPr>
        <w:ind w:left="720" w:hanging="360"/>
      </w:pPr>
      <w:rPr>
        <w:rFonts w:hint="default"/>
        <w:color w:val="FF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1B81E03"/>
    <w:multiLevelType w:val="hybridMultilevel"/>
    <w:tmpl w:val="FE7684BC"/>
    <w:lvl w:ilvl="0" w:tplc="38520E32">
      <w:start w:val="2"/>
      <w:numFmt w:val="bullet"/>
      <w:lvlText w:val=""/>
      <w:lvlJc w:val="left"/>
      <w:pPr>
        <w:ind w:left="1440" w:hanging="360"/>
      </w:pPr>
      <w:rPr>
        <w:rFonts w:ascii="Symbol" w:eastAsiaTheme="minorHAnsi" w:hAnsi="Symbol" w:cstheme="minorBidi"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5" w15:restartNumberingAfterBreak="0">
    <w:nsid w:val="768A6377"/>
    <w:multiLevelType w:val="hybridMultilevel"/>
    <w:tmpl w:val="FFFFFFFF"/>
    <w:lvl w:ilvl="0" w:tplc="DA0C91FC">
      <w:start w:val="1"/>
      <w:numFmt w:val="lowerLetter"/>
      <w:lvlText w:val="%1."/>
      <w:lvlJc w:val="left"/>
      <w:pPr>
        <w:ind w:left="720" w:hanging="360"/>
      </w:pPr>
    </w:lvl>
    <w:lvl w:ilvl="1" w:tplc="F0F8F77A">
      <w:start w:val="1"/>
      <w:numFmt w:val="lowerLetter"/>
      <w:lvlText w:val="%2."/>
      <w:lvlJc w:val="left"/>
      <w:pPr>
        <w:ind w:left="1440" w:hanging="360"/>
      </w:pPr>
    </w:lvl>
    <w:lvl w:ilvl="2" w:tplc="A484C58A">
      <w:start w:val="1"/>
      <w:numFmt w:val="lowerRoman"/>
      <w:lvlText w:val="%3."/>
      <w:lvlJc w:val="right"/>
      <w:pPr>
        <w:ind w:left="2160" w:hanging="180"/>
      </w:pPr>
    </w:lvl>
    <w:lvl w:ilvl="3" w:tplc="E9283562">
      <w:start w:val="1"/>
      <w:numFmt w:val="decimal"/>
      <w:lvlText w:val="%4."/>
      <w:lvlJc w:val="left"/>
      <w:pPr>
        <w:ind w:left="2880" w:hanging="360"/>
      </w:pPr>
    </w:lvl>
    <w:lvl w:ilvl="4" w:tplc="41F60988">
      <w:start w:val="1"/>
      <w:numFmt w:val="lowerLetter"/>
      <w:lvlText w:val="%5."/>
      <w:lvlJc w:val="left"/>
      <w:pPr>
        <w:ind w:left="3600" w:hanging="360"/>
      </w:pPr>
    </w:lvl>
    <w:lvl w:ilvl="5" w:tplc="F8403362">
      <w:start w:val="1"/>
      <w:numFmt w:val="lowerRoman"/>
      <w:lvlText w:val="%6."/>
      <w:lvlJc w:val="right"/>
      <w:pPr>
        <w:ind w:left="4320" w:hanging="180"/>
      </w:pPr>
    </w:lvl>
    <w:lvl w:ilvl="6" w:tplc="87681BA8">
      <w:start w:val="1"/>
      <w:numFmt w:val="decimal"/>
      <w:lvlText w:val="%7."/>
      <w:lvlJc w:val="left"/>
      <w:pPr>
        <w:ind w:left="5040" w:hanging="360"/>
      </w:pPr>
    </w:lvl>
    <w:lvl w:ilvl="7" w:tplc="6136E9FE">
      <w:start w:val="1"/>
      <w:numFmt w:val="lowerLetter"/>
      <w:lvlText w:val="%8."/>
      <w:lvlJc w:val="left"/>
      <w:pPr>
        <w:ind w:left="5760" w:hanging="360"/>
      </w:pPr>
    </w:lvl>
    <w:lvl w:ilvl="8" w:tplc="549C6FBE">
      <w:start w:val="1"/>
      <w:numFmt w:val="lowerRoman"/>
      <w:lvlText w:val="%9."/>
      <w:lvlJc w:val="right"/>
      <w:pPr>
        <w:ind w:left="6480" w:hanging="180"/>
      </w:pPr>
    </w:lvl>
  </w:abstractNum>
  <w:num w:numId="1" w16cid:durableId="1216162330">
    <w:abstractNumId w:val="0"/>
  </w:num>
  <w:num w:numId="2" w16cid:durableId="896940546">
    <w:abstractNumId w:val="4"/>
  </w:num>
  <w:num w:numId="3" w16cid:durableId="213011083">
    <w:abstractNumId w:val="3"/>
  </w:num>
  <w:num w:numId="4" w16cid:durableId="1282766345">
    <w:abstractNumId w:val="1"/>
  </w:num>
  <w:num w:numId="5" w16cid:durableId="654070512">
    <w:abstractNumId w:val="5"/>
  </w:num>
  <w:num w:numId="6" w16cid:durableId="150844456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viera Paz Zuñiga Gárate">
    <w15:presenceInfo w15:providerId="AD" w15:userId="S::jzunigag@minsegpres.gob.cl::bf88e362-003a-4f2f-99b3-004c777ce8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7E"/>
    <w:rsid w:val="000024DF"/>
    <w:rsid w:val="00015855"/>
    <w:rsid w:val="000253C7"/>
    <w:rsid w:val="00030EA5"/>
    <w:rsid w:val="000310B9"/>
    <w:rsid w:val="00050CEC"/>
    <w:rsid w:val="00065963"/>
    <w:rsid w:val="0007698E"/>
    <w:rsid w:val="0007738B"/>
    <w:rsid w:val="00083007"/>
    <w:rsid w:val="000924DD"/>
    <w:rsid w:val="00097827"/>
    <w:rsid w:val="000B01CA"/>
    <w:rsid w:val="000C1DE5"/>
    <w:rsid w:val="000C7670"/>
    <w:rsid w:val="000D7182"/>
    <w:rsid w:val="000F5101"/>
    <w:rsid w:val="00120A1A"/>
    <w:rsid w:val="00120BCF"/>
    <w:rsid w:val="00127496"/>
    <w:rsid w:val="001277F3"/>
    <w:rsid w:val="001507FD"/>
    <w:rsid w:val="001550EF"/>
    <w:rsid w:val="001567AF"/>
    <w:rsid w:val="00171CA7"/>
    <w:rsid w:val="001C1CE7"/>
    <w:rsid w:val="001C2D82"/>
    <w:rsid w:val="001C4E20"/>
    <w:rsid w:val="001E1B7D"/>
    <w:rsid w:val="001F583E"/>
    <w:rsid w:val="00201E20"/>
    <w:rsid w:val="00206D6B"/>
    <w:rsid w:val="002135FF"/>
    <w:rsid w:val="002354C2"/>
    <w:rsid w:val="00235A16"/>
    <w:rsid w:val="00235C95"/>
    <w:rsid w:val="002373E8"/>
    <w:rsid w:val="002375C1"/>
    <w:rsid w:val="0025179D"/>
    <w:rsid w:val="0026653D"/>
    <w:rsid w:val="00287316"/>
    <w:rsid w:val="002A759D"/>
    <w:rsid w:val="002B5B58"/>
    <w:rsid w:val="002E2F0C"/>
    <w:rsid w:val="00300A23"/>
    <w:rsid w:val="00320E4F"/>
    <w:rsid w:val="00323939"/>
    <w:rsid w:val="003266E5"/>
    <w:rsid w:val="00345335"/>
    <w:rsid w:val="00352881"/>
    <w:rsid w:val="00353F7C"/>
    <w:rsid w:val="00362D1B"/>
    <w:rsid w:val="00390751"/>
    <w:rsid w:val="0039110B"/>
    <w:rsid w:val="003A1A0F"/>
    <w:rsid w:val="003C08FB"/>
    <w:rsid w:val="003D23E3"/>
    <w:rsid w:val="003D44C1"/>
    <w:rsid w:val="003E5C0C"/>
    <w:rsid w:val="003F7292"/>
    <w:rsid w:val="0040157A"/>
    <w:rsid w:val="00402B64"/>
    <w:rsid w:val="00403486"/>
    <w:rsid w:val="0040439C"/>
    <w:rsid w:val="0041543D"/>
    <w:rsid w:val="004304DA"/>
    <w:rsid w:val="00442C80"/>
    <w:rsid w:val="00447163"/>
    <w:rsid w:val="00465821"/>
    <w:rsid w:val="004756D5"/>
    <w:rsid w:val="00490200"/>
    <w:rsid w:val="004A0EF7"/>
    <w:rsid w:val="004A6C08"/>
    <w:rsid w:val="004A7458"/>
    <w:rsid w:val="004B4149"/>
    <w:rsid w:val="004C7464"/>
    <w:rsid w:val="004E2EF9"/>
    <w:rsid w:val="004E4E24"/>
    <w:rsid w:val="004F758F"/>
    <w:rsid w:val="0050692A"/>
    <w:rsid w:val="00506EF0"/>
    <w:rsid w:val="005114C2"/>
    <w:rsid w:val="00511B8C"/>
    <w:rsid w:val="00515961"/>
    <w:rsid w:val="0054066D"/>
    <w:rsid w:val="005520EB"/>
    <w:rsid w:val="00557A41"/>
    <w:rsid w:val="00594DD9"/>
    <w:rsid w:val="005A7312"/>
    <w:rsid w:val="005B4797"/>
    <w:rsid w:val="005E5DB5"/>
    <w:rsid w:val="00615B11"/>
    <w:rsid w:val="00624216"/>
    <w:rsid w:val="00665E32"/>
    <w:rsid w:val="00681D31"/>
    <w:rsid w:val="0068246E"/>
    <w:rsid w:val="00686458"/>
    <w:rsid w:val="0069221B"/>
    <w:rsid w:val="006B51B4"/>
    <w:rsid w:val="006D7728"/>
    <w:rsid w:val="006E48A5"/>
    <w:rsid w:val="007074D6"/>
    <w:rsid w:val="00711C42"/>
    <w:rsid w:val="00711E74"/>
    <w:rsid w:val="00724ED3"/>
    <w:rsid w:val="00735CE5"/>
    <w:rsid w:val="007657DA"/>
    <w:rsid w:val="007709F7"/>
    <w:rsid w:val="00796E2E"/>
    <w:rsid w:val="0079747B"/>
    <w:rsid w:val="007B09D1"/>
    <w:rsid w:val="007B41D8"/>
    <w:rsid w:val="007C3EBB"/>
    <w:rsid w:val="007C571A"/>
    <w:rsid w:val="007D40C1"/>
    <w:rsid w:val="007F2DAB"/>
    <w:rsid w:val="0080598B"/>
    <w:rsid w:val="00806F1D"/>
    <w:rsid w:val="00832F27"/>
    <w:rsid w:val="008332DE"/>
    <w:rsid w:val="0083497E"/>
    <w:rsid w:val="008360B8"/>
    <w:rsid w:val="00837297"/>
    <w:rsid w:val="00841C71"/>
    <w:rsid w:val="008436C0"/>
    <w:rsid w:val="00845789"/>
    <w:rsid w:val="0085483B"/>
    <w:rsid w:val="008775A3"/>
    <w:rsid w:val="00897153"/>
    <w:rsid w:val="008A2492"/>
    <w:rsid w:val="008A2D5E"/>
    <w:rsid w:val="008B26D5"/>
    <w:rsid w:val="008B4F74"/>
    <w:rsid w:val="008C23D8"/>
    <w:rsid w:val="008C4E03"/>
    <w:rsid w:val="008D18D5"/>
    <w:rsid w:val="008D45B1"/>
    <w:rsid w:val="008D6644"/>
    <w:rsid w:val="008D7459"/>
    <w:rsid w:val="008E681B"/>
    <w:rsid w:val="008F7D17"/>
    <w:rsid w:val="00903352"/>
    <w:rsid w:val="00915039"/>
    <w:rsid w:val="00924A7D"/>
    <w:rsid w:val="00926A0D"/>
    <w:rsid w:val="00933C96"/>
    <w:rsid w:val="00944415"/>
    <w:rsid w:val="00945818"/>
    <w:rsid w:val="009937AA"/>
    <w:rsid w:val="009A5BB6"/>
    <w:rsid w:val="009B1166"/>
    <w:rsid w:val="009D1168"/>
    <w:rsid w:val="009D34D4"/>
    <w:rsid w:val="009F4236"/>
    <w:rsid w:val="009F5B9D"/>
    <w:rsid w:val="00A256BE"/>
    <w:rsid w:val="00A35D8F"/>
    <w:rsid w:val="00A3652D"/>
    <w:rsid w:val="00A420C1"/>
    <w:rsid w:val="00A43371"/>
    <w:rsid w:val="00A437A8"/>
    <w:rsid w:val="00A46F2D"/>
    <w:rsid w:val="00A6244B"/>
    <w:rsid w:val="00A646C8"/>
    <w:rsid w:val="00A87251"/>
    <w:rsid w:val="00AB18B3"/>
    <w:rsid w:val="00AB225F"/>
    <w:rsid w:val="00AD7BCE"/>
    <w:rsid w:val="00AE0510"/>
    <w:rsid w:val="00AE185B"/>
    <w:rsid w:val="00AE706A"/>
    <w:rsid w:val="00AF2073"/>
    <w:rsid w:val="00B01323"/>
    <w:rsid w:val="00B02A45"/>
    <w:rsid w:val="00B030B1"/>
    <w:rsid w:val="00B305B4"/>
    <w:rsid w:val="00B3216F"/>
    <w:rsid w:val="00B47765"/>
    <w:rsid w:val="00B50F29"/>
    <w:rsid w:val="00B52C10"/>
    <w:rsid w:val="00B85F22"/>
    <w:rsid w:val="00B9354D"/>
    <w:rsid w:val="00BB04D9"/>
    <w:rsid w:val="00BC0BA1"/>
    <w:rsid w:val="00BD12AA"/>
    <w:rsid w:val="00BD4B88"/>
    <w:rsid w:val="00BE7F6D"/>
    <w:rsid w:val="00C20545"/>
    <w:rsid w:val="00C24075"/>
    <w:rsid w:val="00C5645A"/>
    <w:rsid w:val="00CB6B87"/>
    <w:rsid w:val="00CD1335"/>
    <w:rsid w:val="00CF0C0A"/>
    <w:rsid w:val="00D05C99"/>
    <w:rsid w:val="00D07753"/>
    <w:rsid w:val="00D44537"/>
    <w:rsid w:val="00D528B9"/>
    <w:rsid w:val="00D655F8"/>
    <w:rsid w:val="00D94FCA"/>
    <w:rsid w:val="00D96BDB"/>
    <w:rsid w:val="00D96E40"/>
    <w:rsid w:val="00DA703C"/>
    <w:rsid w:val="00DC22AD"/>
    <w:rsid w:val="00DF047D"/>
    <w:rsid w:val="00DF33C5"/>
    <w:rsid w:val="00E00B24"/>
    <w:rsid w:val="00E05A7E"/>
    <w:rsid w:val="00E21FE1"/>
    <w:rsid w:val="00E2249B"/>
    <w:rsid w:val="00E22F68"/>
    <w:rsid w:val="00E25DE3"/>
    <w:rsid w:val="00E260AB"/>
    <w:rsid w:val="00E3253E"/>
    <w:rsid w:val="00E412AF"/>
    <w:rsid w:val="00E627E4"/>
    <w:rsid w:val="00E64A08"/>
    <w:rsid w:val="00E6766A"/>
    <w:rsid w:val="00E72353"/>
    <w:rsid w:val="00E727FF"/>
    <w:rsid w:val="00E769F3"/>
    <w:rsid w:val="00E915C3"/>
    <w:rsid w:val="00EB2127"/>
    <w:rsid w:val="00EB6EE6"/>
    <w:rsid w:val="00EE3410"/>
    <w:rsid w:val="00EE7B5E"/>
    <w:rsid w:val="00EE7FDC"/>
    <w:rsid w:val="00F002AD"/>
    <w:rsid w:val="00F05B9D"/>
    <w:rsid w:val="00F0648B"/>
    <w:rsid w:val="00F06768"/>
    <w:rsid w:val="00F11932"/>
    <w:rsid w:val="00F140CF"/>
    <w:rsid w:val="00F67CAE"/>
    <w:rsid w:val="00F77144"/>
    <w:rsid w:val="00F844C4"/>
    <w:rsid w:val="00F85212"/>
    <w:rsid w:val="00F8718C"/>
    <w:rsid w:val="00F91A64"/>
    <w:rsid w:val="00F96591"/>
    <w:rsid w:val="00FA32B0"/>
    <w:rsid w:val="00FA79A4"/>
    <w:rsid w:val="00FB0B9E"/>
    <w:rsid w:val="00FB5612"/>
    <w:rsid w:val="00FC2158"/>
    <w:rsid w:val="00FC35B3"/>
    <w:rsid w:val="00FD5D41"/>
    <w:rsid w:val="00FF1E70"/>
    <w:rsid w:val="00FF7F79"/>
    <w:rsid w:val="08A873A5"/>
    <w:rsid w:val="15E3EC7F"/>
    <w:rsid w:val="160A3986"/>
    <w:rsid w:val="1D8AAC91"/>
    <w:rsid w:val="1EF8F5AE"/>
    <w:rsid w:val="246ED82E"/>
    <w:rsid w:val="2A87FE7F"/>
    <w:rsid w:val="3B0E0526"/>
    <w:rsid w:val="423E122D"/>
    <w:rsid w:val="429DFBD0"/>
    <w:rsid w:val="5801B04F"/>
    <w:rsid w:val="6BC2ADFB"/>
    <w:rsid w:val="741EF97F"/>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5D77A"/>
  <w15:chartTrackingRefBased/>
  <w15:docId w15:val="{EFC0344C-6E47-4FE0-AB40-7CB893D2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5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5A7E"/>
  </w:style>
  <w:style w:type="paragraph" w:styleId="Piedepgina">
    <w:name w:val="footer"/>
    <w:basedOn w:val="Normal"/>
    <w:link w:val="PiedepginaCar"/>
    <w:uiPriority w:val="99"/>
    <w:unhideWhenUsed/>
    <w:rsid w:val="00E05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5A7E"/>
  </w:style>
  <w:style w:type="paragraph" w:styleId="Prrafodelista">
    <w:name w:val="List Paragraph"/>
    <w:basedOn w:val="Normal"/>
    <w:uiPriority w:val="34"/>
    <w:qFormat/>
    <w:rsid w:val="00E05A7E"/>
    <w:pPr>
      <w:ind w:left="720"/>
      <w:contextualSpacing/>
    </w:pPr>
  </w:style>
  <w:style w:type="table" w:styleId="Tablaconcuadrcula">
    <w:name w:val="Table Grid"/>
    <w:basedOn w:val="Tablanormal"/>
    <w:uiPriority w:val="39"/>
    <w:rsid w:val="00E05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F583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F583E"/>
    <w:rPr>
      <w:sz w:val="20"/>
      <w:szCs w:val="20"/>
    </w:rPr>
  </w:style>
  <w:style w:type="character" w:styleId="Refdenotaalpie">
    <w:name w:val="footnote reference"/>
    <w:basedOn w:val="Fuentedeprrafopredeter"/>
    <w:uiPriority w:val="99"/>
    <w:semiHidden/>
    <w:unhideWhenUsed/>
    <w:rsid w:val="001F583E"/>
    <w:rPr>
      <w:vertAlign w:val="superscript"/>
    </w:rPr>
  </w:style>
  <w:style w:type="paragraph" w:styleId="NormalWeb">
    <w:name w:val="Normal (Web)"/>
    <w:basedOn w:val="Normal"/>
    <w:uiPriority w:val="99"/>
    <w:unhideWhenUsed/>
    <w:rsid w:val="001F583E"/>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cf01">
    <w:name w:val="cf01"/>
    <w:basedOn w:val="Fuentedeprrafopredeter"/>
    <w:rsid w:val="001F583E"/>
    <w:rPr>
      <w:rFonts w:ascii="Segoe UI" w:hAnsi="Segoe UI" w:cs="Segoe UI" w:hint="default"/>
      <w:sz w:val="18"/>
      <w:szCs w:val="18"/>
    </w:rPr>
  </w:style>
  <w:style w:type="character" w:styleId="Refdecomentario">
    <w:name w:val="annotation reference"/>
    <w:basedOn w:val="Fuentedeprrafopredeter"/>
    <w:uiPriority w:val="99"/>
    <w:semiHidden/>
    <w:unhideWhenUsed/>
    <w:rsid w:val="00915039"/>
    <w:rPr>
      <w:sz w:val="16"/>
      <w:szCs w:val="16"/>
    </w:rPr>
  </w:style>
  <w:style w:type="paragraph" w:styleId="Textocomentario">
    <w:name w:val="annotation text"/>
    <w:basedOn w:val="Normal"/>
    <w:link w:val="TextocomentarioCar"/>
    <w:uiPriority w:val="99"/>
    <w:unhideWhenUsed/>
    <w:rsid w:val="00915039"/>
    <w:pPr>
      <w:spacing w:line="240" w:lineRule="auto"/>
    </w:pPr>
    <w:rPr>
      <w:sz w:val="20"/>
      <w:szCs w:val="20"/>
    </w:rPr>
  </w:style>
  <w:style w:type="character" w:customStyle="1" w:styleId="TextocomentarioCar">
    <w:name w:val="Texto comentario Car"/>
    <w:basedOn w:val="Fuentedeprrafopredeter"/>
    <w:link w:val="Textocomentario"/>
    <w:uiPriority w:val="99"/>
    <w:rsid w:val="00915039"/>
    <w:rPr>
      <w:sz w:val="20"/>
      <w:szCs w:val="20"/>
    </w:rPr>
  </w:style>
  <w:style w:type="paragraph" w:styleId="Asuntodelcomentario">
    <w:name w:val="annotation subject"/>
    <w:basedOn w:val="Textocomentario"/>
    <w:next w:val="Textocomentario"/>
    <w:link w:val="AsuntodelcomentarioCar"/>
    <w:uiPriority w:val="99"/>
    <w:semiHidden/>
    <w:unhideWhenUsed/>
    <w:rsid w:val="00915039"/>
    <w:rPr>
      <w:b/>
      <w:bCs/>
    </w:rPr>
  </w:style>
  <w:style w:type="character" w:customStyle="1" w:styleId="AsuntodelcomentarioCar">
    <w:name w:val="Asunto del comentario Car"/>
    <w:basedOn w:val="TextocomentarioCar"/>
    <w:link w:val="Asuntodelcomentario"/>
    <w:uiPriority w:val="99"/>
    <w:semiHidden/>
    <w:rsid w:val="00915039"/>
    <w:rPr>
      <w:b/>
      <w:bCs/>
      <w:sz w:val="20"/>
      <w:szCs w:val="20"/>
    </w:rPr>
  </w:style>
  <w:style w:type="character" w:styleId="Hipervnculo">
    <w:name w:val="Hyperlink"/>
    <w:basedOn w:val="Fuentedeprrafopredeter"/>
    <w:uiPriority w:val="99"/>
    <w:unhideWhenUsed/>
    <w:rsid w:val="00B3216F"/>
    <w:rPr>
      <w:color w:val="0563C1" w:themeColor="hyperlink"/>
      <w:u w:val="single"/>
    </w:rPr>
  </w:style>
  <w:style w:type="character" w:customStyle="1" w:styleId="normaltextrun">
    <w:name w:val="normaltextrun"/>
    <w:basedOn w:val="Fuentedeprrafopredeter"/>
    <w:rsid w:val="00E32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2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4b3420-755f-43b5-bbdd-2e521212cf17">
      <Terms xmlns="http://schemas.microsoft.com/office/infopath/2007/PartnerControls"/>
    </lcf76f155ced4ddcb4097134ff3c332f>
    <TaxCatchAll xmlns="f5517261-9ec5-413a-86b3-07db594926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07E7BBCD708241AFF466B30C23B7DA" ma:contentTypeVersion="15" ma:contentTypeDescription="Create a new document." ma:contentTypeScope="" ma:versionID="b3406a2bf09379bc82a8a4f9c86ef098">
  <xsd:schema xmlns:xsd="http://www.w3.org/2001/XMLSchema" xmlns:xs="http://www.w3.org/2001/XMLSchema" xmlns:p="http://schemas.microsoft.com/office/2006/metadata/properties" xmlns:ns2="f5517261-9ec5-413a-86b3-07db594926a4" xmlns:ns3="bc4b3420-755f-43b5-bbdd-2e521212cf17" targetNamespace="http://schemas.microsoft.com/office/2006/metadata/properties" ma:root="true" ma:fieldsID="5751f0674ce26eab31e2bae8594dfe28" ns2:_="" ns3:_="">
    <xsd:import namespace="f5517261-9ec5-413a-86b3-07db594926a4"/>
    <xsd:import namespace="bc4b3420-755f-43b5-bbdd-2e521212cf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17261-9ec5-413a-86b3-07db594926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bcfcf6a-4435-43af-890b-44b18624cb76}" ma:internalName="TaxCatchAll" ma:showField="CatchAllData" ma:web="f5517261-9ec5-413a-86b3-07db594926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4b3420-755f-43b5-bbdd-2e521212cf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9a0b5f-7855-46a4-b0d9-e81318ea56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A7A16-A279-4ED4-92CF-F0F487223BC8}">
  <ds:schemaRefs>
    <ds:schemaRef ds:uri="http://schemas.openxmlformats.org/officeDocument/2006/bibliography"/>
  </ds:schemaRefs>
</ds:datastoreItem>
</file>

<file path=customXml/itemProps2.xml><?xml version="1.0" encoding="utf-8"?>
<ds:datastoreItem xmlns:ds="http://schemas.openxmlformats.org/officeDocument/2006/customXml" ds:itemID="{3B2A7938-03FA-4509-A56A-5383B32F56AD}">
  <ds:schemaRefs>
    <ds:schemaRef ds:uri="http://schemas.microsoft.com/office/2006/metadata/properties"/>
    <ds:schemaRef ds:uri="http://schemas.microsoft.com/office/infopath/2007/PartnerControls"/>
    <ds:schemaRef ds:uri="bc4b3420-755f-43b5-bbdd-2e521212cf17"/>
    <ds:schemaRef ds:uri="f5517261-9ec5-413a-86b3-07db594926a4"/>
  </ds:schemaRefs>
</ds:datastoreItem>
</file>

<file path=customXml/itemProps3.xml><?xml version="1.0" encoding="utf-8"?>
<ds:datastoreItem xmlns:ds="http://schemas.openxmlformats.org/officeDocument/2006/customXml" ds:itemID="{D103AC39-596E-4BEC-89C1-05E07BE81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17261-9ec5-413a-86b3-07db594926a4"/>
    <ds:schemaRef ds:uri="bc4b3420-755f-43b5-bbdd-2e521212c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A2A3BC-3BF0-4FE4-A712-72CEF9F01E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1266</Words>
  <Characters>6965</Characters>
  <Application>Microsoft Office Word</Application>
  <DocSecurity>0</DocSecurity>
  <Lines>58</Lines>
  <Paragraphs>16</Paragraphs>
  <ScaleCrop>false</ScaleCrop>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Javiera Paz Zuñiga Gárate</dc:creator>
  <cp:keywords/>
  <dc:description/>
  <cp:lastModifiedBy>Javiera Paz Zuñiga Gárate</cp:lastModifiedBy>
  <cp:revision>191</cp:revision>
  <dcterms:created xsi:type="dcterms:W3CDTF">2023-02-14T12:16:00Z</dcterms:created>
  <dcterms:modified xsi:type="dcterms:W3CDTF">2026-02-06T17:49:00Z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0x0101008D07E7BBCD708241AFF466B30C23B7DA</vt:lpwstr>
  </property>
  <property fmtid="{D5CDD505-2E9C-101B-9397-08002B2CF9AE}" pid="3" name="MediaServiceImageTags">
    <vt:lpwstr/>
  </property>
</Properties>
</file>