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0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"/>
        <w:gridCol w:w="25"/>
        <w:gridCol w:w="29"/>
        <w:gridCol w:w="10919"/>
        <w:gridCol w:w="72"/>
      </w:tblGrid>
      <w:tr>
        <w:trPr>
          <w:trHeight w:val="130" w:hRule="atLeast"/>
        </w:trPr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91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810" w:hRule="atLeast"/>
        </w:trPr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919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920"/>
            </w:tblGrid>
            <w:tr>
              <w:trPr>
                <w:trHeight w:val="732" w:hRule="atLeast"/>
              </w:trPr>
              <w:tc>
                <w:tcPr>
                  <w:tcW w:w="1092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8"/>
                    </w:rPr>
                    <w:t xml:space="preserve">FICHA DE IDENTIFICACIÓN AÑO 2026-2026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8"/>
                    </w:rPr>
                    <w:br/>
                    <w:t xml:space="preserve"> DEFINICIONES ESTRATÉGICAS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7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94" w:hRule="atLeast"/>
        </w:trPr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91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47"/>
              <w:gridCol w:w="7162"/>
              <w:gridCol w:w="1357"/>
              <w:gridCol w:w="982"/>
            </w:tblGrid>
            <w:tr>
              <w:trPr>
                <w:trHeight w:val="282" w:hRule="atLeast"/>
              </w:trPr>
              <w:tc>
                <w:tcPr>
                  <w:tcW w:w="144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shd w:val="clear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MINISTERIO</w:t>
                  </w:r>
                </w:p>
              </w:tc>
              <w:tc>
                <w:tcPr>
                  <w:tcW w:w="7162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MINISTERIO SECRETARIA GENERAL DE LA PRESIDENCIA                                 </w:t>
                  </w:r>
                </w:p>
              </w:tc>
              <w:tc>
                <w:tcPr>
                  <w:tcW w:w="135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shd w:val="clear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PARTIDA</w:t>
                  </w:r>
                </w:p>
              </w:tc>
              <w:tc>
                <w:tcPr>
                  <w:tcW w:w="982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22</w:t>
                  </w:r>
                </w:p>
              </w:tc>
            </w:tr>
            <w:tr>
              <w:trPr>
                <w:trHeight w:val="282" w:hRule="atLeast"/>
              </w:trPr>
              <w:tc>
                <w:tcPr>
                  <w:tcW w:w="144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shd w:val="clear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SERVICIO</w:t>
                  </w:r>
                </w:p>
              </w:tc>
              <w:tc>
                <w:tcPr>
                  <w:tcW w:w="7162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SECRETARIA GENERAL DE LA PRESIDENCIA DE LA REPUBLICA</w:t>
                  </w:r>
                </w:p>
              </w:tc>
              <w:tc>
                <w:tcPr>
                  <w:tcW w:w="135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shd w:val="clear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CAPITULO</w:t>
                  </w:r>
                </w:p>
              </w:tc>
              <w:tc>
                <w:tcPr>
                  <w:tcW w:w="982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01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091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40" w:hRule="atLeast"/>
        </w:trPr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91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975"/>
            </w:tblGrid>
            <w:tr>
              <w:trPr>
                <w:trHeight w:val="282" w:hRule="atLeast"/>
              </w:trPr>
              <w:tc>
                <w:tcPr>
                  <w:tcW w:w="109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shd w:val="clear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Ley  orgánica o Decreto que la rige</w:t>
                  </w:r>
                </w:p>
              </w:tc>
            </w:tr>
            <w:tr>
              <w:trPr>
                <w:trHeight w:val="282" w:hRule="atLeast"/>
              </w:trPr>
              <w:tc>
                <w:tcPr>
                  <w:tcW w:w="109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Ley N°18.993 de 1990, que "crea el Ministerio Secretaría General de la Presidencia de la República" y el Decreto Supremo N°7 de 1991, del Ministerio Secretaría General de la Presidencia, que aprueba el reglamento orgánico del Ministerio.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91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36" w:hRule="atLeast"/>
        </w:trPr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91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975"/>
            </w:tblGrid>
            <w:tr>
              <w:trPr>
                <w:trHeight w:val="282" w:hRule="atLeast"/>
              </w:trPr>
              <w:tc>
                <w:tcPr>
                  <w:tcW w:w="109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shd w:val="clear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Misión Institucional</w:t>
                  </w:r>
                </w:p>
              </w:tc>
            </w:tr>
            <w:tr>
              <w:trPr>
                <w:trHeight w:val="282" w:hRule="atLeast"/>
              </w:trPr>
              <w:tc>
                <w:tcPr>
                  <w:tcW w:w="109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El Ministerio Secretaría General de la Presidencia es la cartera de Estado encargada de facilitar y coordinar el desarrollo y cumplimiento de la agenda legislativa del Gobierno. Así, asesora directamente al/la Presidente/a de la República y a los Ministro/as de Estado en materias políticas, jurídicas, administrativas, integridad pública y auditoría interna con el fin de contribuir a la oportunidad y calidad de sus decisiones, apoyándoles en el ejercicio de sus funciones colegisladoras, proveyéndoles de la información político-técnica necesaria para una adecuada coordinación. Adicionalmente, realiza funciones de coordinación con el H. Congreso Nacional, con el propósito de imprimir eficiencia y coherencia a la acción gubernamental. En su gestión, incorpora perspectiva de género cuando sea pertinente.</w:t>
                  </w: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br/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91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8" w:hRule="atLeast"/>
        </w:trPr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91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08"/>
              <w:gridCol w:w="9866"/>
            </w:tblGrid>
            <w:tr>
              <w:trPr>
                <w:trHeight w:val="282" w:hRule="atLeast"/>
              </w:trPr>
              <w:tc>
                <w:tcPr>
                  <w:tcW w:w="1108" w:type="dxa"/>
                  <w:hMerge w:val="restart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nil" w:color="D3D3D3" w:sz="7"/>
                  </w:tcBorders>
                  <w:shd w:val="clear" w:fill="6495ED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Objetivos Estratégicos del Ministerio</w:t>
                  </w:r>
                </w:p>
              </w:tc>
              <w:tc>
                <w:tcPr>
                  <w:tcW w:w="9866" w:type="dxa"/>
                  <w:hMerge w:val="continue"/>
                  <w:tcBorders>
                    <w:top w:val="single" w:color="D3D3D3" w:sz="7"/>
                    <w:left w:val="nil" w:color="D3D3D3" w:sz="7"/>
                    <w:bottom w:val="single" w:color="D3D3D3" w:sz="7"/>
                    <w:right w:val="single" w:color="D3D3D3" w:sz="7"/>
                  </w:tcBorders>
                  <w:shd w:val="clear" w:fill="6495ED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77" w:hRule="atLeast"/>
              </w:trPr>
              <w:tc>
                <w:tcPr>
                  <w:tcW w:w="1108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Prioridad</w:t>
                  </w:r>
                </w:p>
              </w:tc>
              <w:tc>
                <w:tcPr>
                  <w:tcW w:w="9866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Descripción</w:t>
                  </w:r>
                </w:p>
              </w:tc>
            </w:tr>
            <w:tr>
              <w:trPr>
                <w:trHeight w:val="282" w:hRule="atLeast"/>
              </w:trPr>
              <w:tc>
                <w:tcPr>
                  <w:tcW w:w="1108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</w:t>
                  </w:r>
                </w:p>
              </w:tc>
              <w:tc>
                <w:tcPr>
                  <w:tcW w:w="9866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Participa eficazmente en la gestión la agenda legislativa de Gobierno, a través de la revisión y estudio de los anteproyectos respectivos, a objeto de asesorar al Ejecutivo en el ejercicio de su función colegisladora, así como apoyar la potestad reglamentaria del Presidente/a de la República. </w:t>
                  </w:r>
                </w:p>
              </w:tc>
            </w:tr>
            <w:tr>
              <w:trPr>
                <w:trHeight w:val="282" w:hRule="atLeast"/>
              </w:trPr>
              <w:tc>
                <w:tcPr>
                  <w:tcW w:w="1108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</w:t>
                  </w:r>
                </w:p>
              </w:tc>
              <w:tc>
                <w:tcPr>
                  <w:tcW w:w="9866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Asegurar los apoyos requeridos para el cumplimiento de la agenda legislativa de Gobierno, y con ello anticipar y manejar conflictos en lo referido a las relaciones con el Congreso Nacional, los partidos políticos y las organizaciones religiosas, con el fin de asesorar eficazmente al Presidente/a de la República y a las y los Ministros. </w:t>
                  </w:r>
                </w:p>
              </w:tc>
            </w:tr>
            <w:tr>
              <w:trPr>
                <w:trHeight w:val="282" w:hRule="atLeast"/>
              </w:trPr>
              <w:tc>
                <w:tcPr>
                  <w:tcW w:w="1108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3</w:t>
                  </w:r>
                </w:p>
              </w:tc>
              <w:tc>
                <w:tcPr>
                  <w:tcW w:w="9866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Asesorar al Presidente/a de la República en materias de integridad pública, probidad y transparencia en el ejercicio de la función pública y dar seguimiento a la implementación de la Estrategia Nacional de Integridad Pública; así como asesorar a los órganos de la administración del Estado en la calidad de los servicios que se entregan </w:t>
                  </w:r>
                </w:p>
              </w:tc>
            </w:tr>
            <w:tr>
              <w:trPr>
                <w:trHeight w:val="282" w:hRule="atLeast"/>
              </w:trPr>
              <w:tc>
                <w:tcPr>
                  <w:tcW w:w="1108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4</w:t>
                  </w:r>
                </w:p>
              </w:tc>
              <w:tc>
                <w:tcPr>
                  <w:tcW w:w="9866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Apoyar y asesorar al Presidente/a de la República y a las y los Ministros, en la implementación de la Política de Auditoría Interna de Gobierno a través de acciones preventivas orientadas a robustecer la probidad e integridad en el actuar de las y los funcionarios mediante el fortalecimiento de la gobernanza institucional, con énfasis en la gestión de los riesgos críticos de la Administración del Estado y el mejoramiento del sistema de control interno. 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91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7" w:hRule="atLeast"/>
        </w:trPr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91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68"/>
              <w:gridCol w:w="5767"/>
              <w:gridCol w:w="1379"/>
              <w:gridCol w:w="1379"/>
              <w:gridCol w:w="1379"/>
            </w:tblGrid>
            <w:tr>
              <w:trPr>
                <w:trHeight w:val="282" w:hRule="atLeast"/>
              </w:trPr>
              <w:tc>
                <w:tcPr>
                  <w:tcW w:w="1068" w:type="dxa"/>
                  <w:hMerge w:val="restart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nil" w:color="D3D3D3" w:sz="7"/>
                  </w:tcBorders>
                  <w:shd w:val="clear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Objetivos Estratégicos Institucionales</w:t>
                  </w:r>
                </w:p>
              </w:tc>
              <w:tc>
                <w:tcPr>
                  <w:tcW w:w="5767" w:type="dxa"/>
                  <w:hMerge w:val="continue"/>
                  <w:tcBorders>
                    <w:top w:val="single" w:color="D3D3D3" w:sz="7"/>
                    <w:left w:val="nil" w:color="D3D3D3" w:sz="7"/>
                    <w:bottom w:val="single" w:color="D3D3D3" w:sz="7"/>
                    <w:right w:val="nil" w:color="D3D3D3" w:sz="7"/>
                  </w:tcBorders>
                  <w:shd w:val="clear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79" w:type="dxa"/>
                  <w:hMerge w:val="continue"/>
                  <w:tcBorders>
                    <w:top w:val="single" w:color="D3D3D3" w:sz="7"/>
                    <w:left w:val="nil" w:color="D3D3D3" w:sz="7"/>
                    <w:bottom w:val="single" w:color="D3D3D3" w:sz="7"/>
                    <w:right w:val="nil" w:color="D3D3D3" w:sz="7"/>
                  </w:tcBorders>
                  <w:shd w:val="clear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79" w:type="dxa"/>
                  <w:hMerge w:val="continue"/>
                  <w:tcBorders>
                    <w:top w:val="single" w:color="D3D3D3" w:sz="7"/>
                    <w:left w:val="nil" w:color="D3D3D3" w:sz="7"/>
                    <w:bottom w:val="single" w:color="D3D3D3" w:sz="7"/>
                    <w:right w:val="nil" w:color="D3D3D3" w:sz="7"/>
                  </w:tcBorders>
                  <w:shd w:val="clear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79" w:type="dxa"/>
                  <w:hMerge w:val="continue"/>
                  <w:tcBorders>
                    <w:top w:val="single" w:color="D3D3D3" w:sz="7"/>
                    <w:left w:val="nil" w:color="D3D3D3" w:sz="7"/>
                    <w:bottom w:val="single" w:color="D3D3D3" w:sz="7"/>
                    <w:right w:val="single" w:color="D3D3D3" w:sz="7"/>
                  </w:tcBorders>
                  <w:shd w:val="clear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82" w:hRule="atLeast"/>
              </w:trPr>
              <w:tc>
                <w:tcPr>
                  <w:tcW w:w="1068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6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79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79" w:type="dxa"/>
                  <w:hMerge w:val="restart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Atributos Considerados</w:t>
                  </w:r>
                </w:p>
              </w:tc>
              <w:tc>
                <w:tcPr>
                  <w:tcW w:w="1379" w:type="dxa"/>
                  <w:hMerge w:val="continue"/>
                  <w:tcBorders>
                    <w:top w:val="single" w:color="D3D3D3" w:sz="7"/>
                    <w:left w:val="nil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687" w:hRule="atLeast"/>
              </w:trPr>
              <w:tc>
                <w:tcPr>
                  <w:tcW w:w="1068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Prioridad</w:t>
                  </w:r>
                </w:p>
              </w:tc>
              <w:tc>
                <w:tcPr>
                  <w:tcW w:w="576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Descripción</w:t>
                  </w:r>
                </w:p>
              </w:tc>
              <w:tc>
                <w:tcPr>
                  <w:tcW w:w="1379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Objetivos del Ministerio Relacionados</w:t>
                  </w:r>
                </w:p>
              </w:tc>
              <w:tc>
                <w:tcPr>
                  <w:tcW w:w="1379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Perspectiva de Género</w:t>
                  </w:r>
                </w:p>
              </w:tc>
              <w:tc>
                <w:tcPr>
                  <w:tcW w:w="1379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Cambio Climático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068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</w:t>
                  </w:r>
                </w:p>
              </w:tc>
              <w:tc>
                <w:tcPr>
                  <w:tcW w:w="576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Participa eficazmente en la gestión la agenda legislativa de Gobierno, a través de la revisión y estudio de los anteproyectos respectivos, a objeto de asesorar al Ejecutivo en el ejercicio de su función colegisladora, así como apoyar la potestad reglamentaria del Presidente/a de la República. </w:t>
                  </w:r>
                </w:p>
              </w:tc>
              <w:tc>
                <w:tcPr>
                  <w:tcW w:w="1379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</w:t>
                  </w:r>
                </w:p>
              </w:tc>
              <w:tc>
                <w:tcPr>
                  <w:tcW w:w="1379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Si</w:t>
                  </w:r>
                </w:p>
              </w:tc>
              <w:tc>
                <w:tcPr>
                  <w:tcW w:w="1379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Si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068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</w:t>
                  </w:r>
                </w:p>
              </w:tc>
              <w:tc>
                <w:tcPr>
                  <w:tcW w:w="576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Asegurar los apoyos requeridos para el cumplimiento de la agenda legislativa de Gobierno, y con ello anticipar y manejar conflictos en lo referido a las relaciones con el Congreso Nacional, los partidos políticos y las organizaciones religiosas, con el fin de asesorar eficazmente al Presidente/a de la República y a las y los Ministros. </w:t>
                  </w:r>
                </w:p>
              </w:tc>
              <w:tc>
                <w:tcPr>
                  <w:tcW w:w="1379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</w:t>
                  </w:r>
                </w:p>
              </w:tc>
              <w:tc>
                <w:tcPr>
                  <w:tcW w:w="1379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No</w:t>
                  </w:r>
                </w:p>
              </w:tc>
              <w:tc>
                <w:tcPr>
                  <w:tcW w:w="1379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No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068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3</w:t>
                  </w:r>
                </w:p>
              </w:tc>
              <w:tc>
                <w:tcPr>
                  <w:tcW w:w="576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Asesorar al Presidente/a de la República en materias de integridad pública, probidad y transparencia en el ejercicio de la función pública y dar seguimiento a la implementación de la Estrategia Nacional de Integridad Pública; así como asesorar a los órganos de la administración del Estado en la calidad de los servicios que se entregan </w:t>
                  </w:r>
                </w:p>
              </w:tc>
              <w:tc>
                <w:tcPr>
                  <w:tcW w:w="1379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3</w:t>
                  </w:r>
                </w:p>
              </w:tc>
              <w:tc>
                <w:tcPr>
                  <w:tcW w:w="1379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No</w:t>
                  </w:r>
                </w:p>
              </w:tc>
              <w:tc>
                <w:tcPr>
                  <w:tcW w:w="1379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No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068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4</w:t>
                  </w:r>
                </w:p>
              </w:tc>
              <w:tc>
                <w:tcPr>
                  <w:tcW w:w="576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Apoyar y asesorar al Presidente/a de la </w:t>
                  </w: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br/>
                    <w:t xml:space="preserve">República y a las y los Ministros, en la </w:t>
                  </w: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br/>
                    <w:t xml:space="preserve">implementación de la Política de Auditoría </w:t>
                  </w: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br/>
                    <w:t xml:space="preserve">Interna de Gobierno a través de acciones </w:t>
                  </w: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br/>
                    <w:t xml:space="preserve">preventivas orientadas a robustecer la probidad </w:t>
                  </w: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br/>
                    <w:t xml:space="preserve">e integridad en el actuar de las y los </w:t>
                  </w: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br/>
                    <w:t xml:space="preserve">funcionarios mediante el fortalecimiento de la </w:t>
                  </w: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br/>
                    <w:t xml:space="preserve">gobernanza institucional, con énfasis en la </w:t>
                  </w: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br/>
                    <w:t xml:space="preserve">gestión de los riesgos críticos de la </w:t>
                  </w: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br/>
                    <w:t xml:space="preserve">Administración del Estado y el mejoramiento del </w:t>
                  </w: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br/>
                    <w:t xml:space="preserve">sistema de control interno. </w:t>
                  </w:r>
                </w:p>
              </w:tc>
              <w:tc>
                <w:tcPr>
                  <w:tcW w:w="1379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79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No</w:t>
                  </w:r>
                </w:p>
              </w:tc>
              <w:tc>
                <w:tcPr>
                  <w:tcW w:w="1379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No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91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18" w:hRule="atLeast"/>
        </w:trPr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91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0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75"/>
              <w:gridCol w:w="8631"/>
              <w:gridCol w:w="1477"/>
            </w:tblGrid>
            <w:tr>
              <w:trPr>
                <w:trHeight w:val="326" w:hRule="atLeast"/>
              </w:trPr>
              <w:tc>
                <w:tcPr>
                  <w:tcW w:w="875" w:type="dxa"/>
                  <w:hMerge w:val="restart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nil" w:color="D3D3D3" w:sz="7"/>
                  </w:tcBorders>
                  <w:shd w:val="clear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Bienes / Servicios Finales</w:t>
                  </w:r>
                </w:p>
              </w:tc>
              <w:tc>
                <w:tcPr>
                  <w:tcW w:w="8631" w:type="dxa"/>
                  <w:hMerge w:val="continue"/>
                  <w:tcBorders>
                    <w:top w:val="single" w:color="D3D3D3" w:sz="7"/>
                    <w:left w:val="nil" w:color="D3D3D3" w:sz="7"/>
                    <w:bottom w:val="single" w:color="D3D3D3" w:sz="7"/>
                    <w:right w:val="single" w:color="D3D3D3" w:sz="7"/>
                  </w:tcBorders>
                  <w:shd w:val="clear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shd w:val="clear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687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Número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Bien / Servicio Final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N° Objetivo Estratégico Relacionado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Elaboración mensajes proyectos de ley.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Elaboración de minutas sobre proyectos en tramitación legislativa.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3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Elaboración indicaciones a proyectos de ley.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4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Elaboración de boletines legislativos semanales.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5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Elaboración de síntesis legislativa.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6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Revisión juridicidad de reglamentos y decretos supremos presentados a la firma del Presidente.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7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Promoción del correcto funcionamiento de la ley 19.638 (ley de cultos)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8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Elaborar medidas y políticas destinadas a fortalecer la integridad, probidad y transparencia.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9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Promoción de la normativa vigente en materias de integridad, probidad y transparencia.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10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Capacitación en integridad a los servicios y órganos de la Administración del Estado.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11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Seguimiento de la implementación del plan de acción de la Estrategia Nacional de Integridad Pública.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12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Seguimiento del Plan de Acción de Estado Abierto.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13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Informes trimestrales a Presidencia sobre actividad de la Comisión de Integridad y Transparencia.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14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Informes de seguimiento de la actividad legislativa ISAL.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15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Informes de seguimiento de las mociones parlamentarias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16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Informe de comisiones investigadoras.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17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Elaboración y difusión de modelos y directrices técnicas para la auditoría interna.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18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Desarrollo de acciones de difusión en temas de interés del Sistema de Auditoría Interna de Gob.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19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Generación y actualización de competencias profesionales del Sistema de Auditoría.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20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Coordinación y asesoría al trabajo de los auditores ministeriales e internos.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Coordinación con otras entidades del Estado en temas de auditoría interna.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22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Realización de seminarios, congresos y otras acciones de capacitación en auditoría interna.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23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Implementación de mecanismos de aseguramiento y mejora de la calidad de auditoría interna.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24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Generación de mecanismos de aseguramiento en ciberseguridad.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875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25</w:t>
                  </w:r>
                </w:p>
              </w:tc>
              <w:tc>
                <w:tcPr>
                  <w:tcW w:w="8631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Generación de reportes de cumplimiento para autoridades en base a requerimientos sobre eficiencia.</w:t>
                  </w:r>
                </w:p>
              </w:tc>
              <w:tc>
                <w:tcPr>
                  <w:tcW w:w="1477" w:type="dxa"/>
                  <w:tcBorders>
                    <w:top w:val="single" w:color="D3D3D3" w:sz="7"/>
                    <w:left w:val="single" w:color="D3D3D3" w:sz="7"/>
                    <w:bottom w:val="single" w:color="D3D3D3" w:sz="7"/>
                    <w:right w:val="single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4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919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1" w:hRule="atLeast"/>
        </w:trPr>
        <w:tc>
          <w:tcPr>
            <w:tcW w:w="1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91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footerReference r:id="rId5" w:type="default"/>
      <w:pgSz w:w="12240" w:h="15840"/>
      <w:pgMar w:top="566" w:right="566" w:bottom="566" w:left="566" w:header="" w:footer="" w:gutter=""/>
    </w:sectPr>
  </w:body>
</w:document>
</file>

<file path=word/footer0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9537"/>
      <w:gridCol w:w="1439"/>
      <w:gridCol w:w="90"/>
    </w:tblGrid>
    <w:tr>
      <w:trPr/>
      <w:tc>
        <w:tcPr>
          <w:tcW w:w="953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3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90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953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39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40"/>
          </w:tblGrid>
          <w:tr>
            <w:trPr>
              <w:trHeight w:val="176" w:hRule="atLeast"/>
            </w:trPr>
            <w:tc>
              <w:tcPr>
                <w:tcW w:w="1440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90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footer" Target="/word/footer0.xml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ReporteA1</dc:title>
</cp:coreProperties>
</file>